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5FDB7D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F31EA">
        <w:rPr>
          <w:b/>
          <w:noProof/>
          <w:sz w:val="24"/>
          <w:lang w:val="sv-SE"/>
        </w:rPr>
        <w:t>S2-26</w:t>
      </w:r>
      <w:r w:rsidR="00BF31EA" w:rsidRPr="00BF31EA">
        <w:rPr>
          <w:b/>
          <w:noProof/>
          <w:sz w:val="24"/>
          <w:lang w:val="sv-SE"/>
        </w:rPr>
        <w:t>00500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0DB28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134C1">
        <w:rPr>
          <w:rFonts w:ascii="Arial" w:hAnsi="Arial" w:cs="Arial"/>
          <w:b/>
        </w:rPr>
        <w:t>ETRI</w:t>
      </w:r>
    </w:p>
    <w:p w14:paraId="2220B249" w14:textId="4E9C6FDD" w:rsidR="004134C1" w:rsidRPr="00A71199" w:rsidRDefault="00B41104" w:rsidP="00A7119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A71199">
        <w:rPr>
          <w:rFonts w:ascii="Arial" w:hAnsi="Arial" w:cs="Arial"/>
          <w:b/>
          <w:bCs/>
          <w:lang w:val="en-US"/>
        </w:rPr>
        <w:t>[KI#</w:t>
      </w:r>
      <w:r w:rsidR="004134C1" w:rsidRPr="00A71199">
        <w:rPr>
          <w:rFonts w:ascii="Arial" w:hAnsi="Arial" w:cs="Arial"/>
          <w:b/>
          <w:bCs/>
          <w:lang w:val="en-US"/>
        </w:rPr>
        <w:t>1.1</w:t>
      </w:r>
      <w:r w:rsidR="00AB1CCA" w:rsidRPr="00A71199">
        <w:rPr>
          <w:rFonts w:ascii="Arial" w:hAnsi="Arial" w:cs="Arial"/>
          <w:b/>
          <w:bCs/>
          <w:lang w:val="en-US"/>
        </w:rPr>
        <w:t xml:space="preserve">] </w:t>
      </w:r>
      <w:r w:rsidR="008D54E7">
        <w:rPr>
          <w:rFonts w:ascii="Arial" w:hAnsi="Arial" w:cs="Arial"/>
          <w:b/>
          <w:bCs/>
          <w:lang w:val="en-US"/>
        </w:rPr>
        <w:t>Solution proposal on m</w:t>
      </w:r>
      <w:r w:rsidR="004134C1" w:rsidRPr="00A71199">
        <w:rPr>
          <w:rFonts w:ascii="Arial" w:hAnsi="Arial" w:cs="Arial"/>
          <w:b/>
          <w:bCs/>
          <w:lang w:val="en-US"/>
        </w:rPr>
        <w:t>odular NAS for Flexible 6G Control Plane Evolution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D1A7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1199">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B003A53" w:rsidR="00134914" w:rsidRPr="00BF31EA" w:rsidRDefault="004134C1" w:rsidP="00C079F6">
      <w:pPr>
        <w:rPr>
          <w:rFonts w:ascii="Arial" w:hAnsi="Arial" w:cs="Arial" w:hint="eastAsia"/>
          <w:i/>
          <w:lang w:val="en-US" w:eastAsia="ko-KR"/>
        </w:rPr>
      </w:pPr>
      <w:r w:rsidRPr="004134C1">
        <w:rPr>
          <w:rFonts w:ascii="Arial" w:hAnsi="Arial" w:cs="Arial"/>
          <w:i/>
        </w:rPr>
        <w:t xml:space="preserve">This contribution proposes a solution to FS_6G_ARC Key Issue #1.1, addressing limitations of the current AMF-centric NAS handling in 5G. The solution introduces Modular NAS supported by a newly defined NAS </w:t>
      </w:r>
      <w:r w:rsidR="000B7143">
        <w:rPr>
          <w:rFonts w:ascii="Arial" w:hAnsi="Arial" w:cs="Arial"/>
          <w:i/>
        </w:rPr>
        <w:t>Branching</w:t>
      </w:r>
      <w:r w:rsidRPr="004134C1">
        <w:rPr>
          <w:rFonts w:ascii="Arial" w:hAnsi="Arial" w:cs="Arial"/>
          <w:i/>
        </w:rPr>
        <w:t xml:space="preserve"> Function (</w:t>
      </w:r>
      <w:r w:rsidR="000B7143">
        <w:rPr>
          <w:rFonts w:ascii="Arial" w:hAnsi="Arial" w:cs="Arial"/>
          <w:i/>
        </w:rPr>
        <w:t>NBF</w:t>
      </w:r>
      <w:r w:rsidRPr="004134C1">
        <w:rPr>
          <w:rFonts w:ascii="Arial" w:hAnsi="Arial" w:cs="Arial"/>
          <w:i/>
        </w:rPr>
        <w:t xml:space="preserve">). The </w:t>
      </w:r>
      <w:r w:rsidR="000B7143">
        <w:rPr>
          <w:rFonts w:ascii="Arial" w:hAnsi="Arial" w:cs="Arial"/>
          <w:i/>
        </w:rPr>
        <w:t>NBF</w:t>
      </w:r>
      <w:r w:rsidRPr="004134C1">
        <w:rPr>
          <w:rFonts w:ascii="Arial" w:hAnsi="Arial" w:cs="Arial"/>
          <w:i/>
        </w:rPr>
        <w:t xml:space="preserve"> acts as a security-aware routing and channel management function for NAS signalling, enabling modular NAS channels with independent lifecycles and end-to-end security, while preserving existing </w:t>
      </w:r>
      <w:r w:rsidR="00111C76">
        <w:rPr>
          <w:rFonts w:ascii="Arial" w:hAnsi="Arial" w:cs="Arial"/>
          <w:i/>
        </w:rPr>
        <w:t>RAN</w:t>
      </w:r>
      <w:r w:rsidRPr="004134C1">
        <w:rPr>
          <w:rFonts w:ascii="Arial" w:hAnsi="Arial" w:cs="Arial"/>
          <w:i/>
        </w:rPr>
        <w:t>–</w:t>
      </w:r>
      <w:r w:rsidR="00111C76">
        <w:rPr>
          <w:rFonts w:ascii="Arial" w:hAnsi="Arial" w:cs="Arial"/>
          <w:i/>
        </w:rPr>
        <w:t>CN</w:t>
      </w:r>
      <w:r w:rsidRPr="004134C1">
        <w:rPr>
          <w:rFonts w:ascii="Arial" w:hAnsi="Arial" w:cs="Arial"/>
          <w:i/>
        </w:rPr>
        <w:t xml:space="preserve"> interfaces. The proposal supports flexible 6G control plane evolution and incremental deployment from 5G architectures.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8F94A0A" w14:textId="03F91D7A" w:rsidR="00063EE2" w:rsidRPr="00063EE2" w:rsidRDefault="00063EE2" w:rsidP="00063EE2">
      <w:pPr>
        <w:rPr>
          <w:color w:val="000000" w:themeColor="text1"/>
          <w:lang w:eastAsia="ko-KR"/>
        </w:rPr>
      </w:pPr>
      <w:r w:rsidRPr="00063EE2">
        <w:rPr>
          <w:color w:val="000000" w:themeColor="text1"/>
          <w:lang w:eastAsia="ko-KR"/>
        </w:rPr>
        <w:t>This contribution addresses FS_6G_ARC Key Issue #1.1, which identifies architectural limitations of the current 5G control plane related to the centralized termination and routing of NAS signalling at the AMF.</w:t>
      </w:r>
    </w:p>
    <w:p w14:paraId="53E19DE7" w14:textId="6B2172A0" w:rsidR="00063EE2" w:rsidRPr="00063EE2" w:rsidRDefault="00063EE2" w:rsidP="00063EE2">
      <w:pPr>
        <w:rPr>
          <w:color w:val="000000" w:themeColor="text1"/>
          <w:lang w:eastAsia="ko-KR"/>
        </w:rPr>
      </w:pPr>
      <w:r w:rsidRPr="00063EE2">
        <w:rPr>
          <w:color w:val="000000" w:themeColor="text1"/>
          <w:lang w:eastAsia="ko-KR"/>
        </w:rPr>
        <w:t>In 5G, all NAS messages are terminated, interpreted, and routed by the AMF. While this design was effective for 5G requirements, it presents challenges for 6G evolution, including limited modularity, centralized trust, reduced scalability, and difficulties in introducing new control plane capabilities without overloading the AMF.</w:t>
      </w:r>
    </w:p>
    <w:p w14:paraId="710B0107" w14:textId="0BD672D6" w:rsidR="00063EE2" w:rsidRPr="00063EE2" w:rsidRDefault="00063EE2" w:rsidP="00063EE2">
      <w:pPr>
        <w:rPr>
          <w:color w:val="000000" w:themeColor="text1"/>
          <w:lang w:eastAsia="ko-KR"/>
        </w:rPr>
      </w:pPr>
      <w:r w:rsidRPr="00063EE2">
        <w:rPr>
          <w:color w:val="000000" w:themeColor="text1"/>
          <w:lang w:eastAsia="ko-KR"/>
        </w:rPr>
        <w:t xml:space="preserve">To address these challenges, this contribution proposes a solution based on Modular NAS and the introduction of a newly defined NAS </w:t>
      </w:r>
      <w:r w:rsidR="000B7143">
        <w:rPr>
          <w:color w:val="000000" w:themeColor="text1"/>
          <w:lang w:eastAsia="ko-KR"/>
        </w:rPr>
        <w:t>Branching</w:t>
      </w:r>
      <w:r w:rsidRPr="00063EE2">
        <w:rPr>
          <w:color w:val="000000" w:themeColor="text1"/>
          <w:lang w:eastAsia="ko-KR"/>
        </w:rPr>
        <w:t xml:space="preserve"> Function (</w:t>
      </w:r>
      <w:r w:rsidR="000B7143">
        <w:rPr>
          <w:color w:val="000000" w:themeColor="text1"/>
          <w:lang w:eastAsia="ko-KR"/>
        </w:rPr>
        <w:t>NBF</w:t>
      </w:r>
      <w:r w:rsidRPr="00063EE2">
        <w:rPr>
          <w:color w:val="000000" w:themeColor="text1"/>
          <w:lang w:eastAsia="ko-KR"/>
        </w:rPr>
        <w:t xml:space="preserve">). The </w:t>
      </w:r>
      <w:r w:rsidR="000B7143">
        <w:rPr>
          <w:color w:val="000000" w:themeColor="text1"/>
          <w:lang w:eastAsia="ko-KR"/>
        </w:rPr>
        <w:t>NBF</w:t>
      </w:r>
      <w:r w:rsidRPr="00063EE2">
        <w:rPr>
          <w:color w:val="000000" w:themeColor="text1"/>
          <w:lang w:eastAsia="ko-KR"/>
        </w:rPr>
        <w:t xml:space="preserve"> restructures NAS handling by enabling modular NAS channels and security-aware routing, while preserving existing radio access and core network interfaces.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56032012" w:rsidR="002518BD" w:rsidRPr="00BA7C47" w:rsidRDefault="002518BD" w:rsidP="009A0FE7">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7C42BD8" w:rsidR="002518BD" w:rsidRPr="001D0732" w:rsidRDefault="002518BD" w:rsidP="000E565F">
            <w:pPr>
              <w:pStyle w:val="TAH"/>
              <w:rPr>
                <w:rFonts w:eastAsia="DengXian"/>
                <w:lang w:eastAsia="zh-CN"/>
              </w:rPr>
            </w:pPr>
            <w:r w:rsidRPr="001D0732">
              <w:rPr>
                <w:rFonts w:eastAsia="DengXian"/>
                <w:lang w:eastAsia="zh-CN"/>
              </w:rPr>
              <w:t>#</w:t>
            </w:r>
            <w:r w:rsidR="004134C1">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7D4AEE03"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D63269D" w:rsidR="002518BD" w:rsidRPr="001D0732" w:rsidRDefault="002518BD" w:rsidP="000E565F">
            <w:pPr>
              <w:pStyle w:val="TAH"/>
              <w:rPr>
                <w:rFonts w:eastAsia="DengXian"/>
                <w:lang w:eastAsia="zh-CN"/>
              </w:rPr>
            </w:pPr>
            <w:r w:rsidRPr="001D0732">
              <w:rPr>
                <w:rFonts w:eastAsia="DengXian"/>
                <w:lang w:eastAsia="zh-CN"/>
              </w:rPr>
              <w:t>#</w:t>
            </w:r>
            <w:r w:rsidR="003D6995">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3402C056" w:rsidR="002518BD" w:rsidRPr="004134C1" w:rsidRDefault="009A0FE7" w:rsidP="000E565F">
            <w:pPr>
              <w:pStyle w:val="TAC"/>
              <w:rPr>
                <w:rFonts w:ascii="Batang" w:eastAsia="Batang" w:hAnsi="Batang" w:cs="Batang"/>
                <w:lang w:val="en-US" w:eastAsia="ko-KR"/>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68997E21"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05D9896"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42174C37" w14:textId="77777777" w:rsidR="004134C1" w:rsidRPr="004134C1" w:rsidRDefault="004134C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1D47047E" w:rsidR="0036775E" w:rsidRPr="00C84B8F" w:rsidRDefault="0036775E" w:rsidP="00E33D0F">
      <w:pPr>
        <w:pStyle w:val="Heading2"/>
      </w:pPr>
      <w:r w:rsidRPr="008856AB">
        <w:lastRenderedPageBreak/>
        <w:t>6.</w:t>
      </w:r>
      <w:r w:rsidR="004134C1">
        <w:t>1</w:t>
      </w:r>
      <w:r w:rsidRPr="008856AB">
        <w:tab/>
        <w:t>Solutions to KI#</w:t>
      </w:r>
      <w:r w:rsidR="004134C1">
        <w:t>1</w:t>
      </w:r>
    </w:p>
    <w:p w14:paraId="0BDF35F2" w14:textId="48E7229F" w:rsidR="0036775E" w:rsidRPr="00063EE2" w:rsidRDefault="0036775E" w:rsidP="0036775E">
      <w:pPr>
        <w:pStyle w:val="Heading3"/>
        <w:rPr>
          <w:rFonts w:ascii="Batang" w:eastAsia="Batang" w:hAnsi="Batang" w:cs="Batang"/>
          <w:lang w:val="en-US"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4134C1">
        <w:t>1</w:t>
      </w:r>
      <w:r w:rsidRPr="001D0732">
        <w:t>.</w:t>
      </w:r>
      <w:r w:rsidR="004134C1">
        <w:t>1</w:t>
      </w:r>
      <w:r w:rsidRPr="001D0732">
        <w:tab/>
        <w:t>Solution #</w:t>
      </w:r>
      <w:r w:rsidR="004134C1">
        <w:t>1</w:t>
      </w:r>
      <w:r w:rsidRPr="001D0732">
        <w:t>.</w:t>
      </w:r>
      <w:r w:rsidR="004134C1">
        <w:t>1</w:t>
      </w:r>
      <w:r w:rsidRPr="001D0732">
        <w:t xml:space="preserve">: </w:t>
      </w:r>
      <w:bookmarkEnd w:id="27"/>
      <w:bookmarkEnd w:id="28"/>
      <w:bookmarkEnd w:id="29"/>
      <w:bookmarkEnd w:id="30"/>
      <w:bookmarkEnd w:id="31"/>
      <w:bookmarkEnd w:id="32"/>
      <w:bookmarkEnd w:id="33"/>
      <w:r w:rsidR="00063EE2">
        <w:t xml:space="preserve">Modular NAS with a NAS </w:t>
      </w:r>
      <w:r w:rsidR="000B7143">
        <w:t>Branching</w:t>
      </w:r>
      <w:r w:rsidR="00063EE2">
        <w:t xml:space="preserve"> Function</w:t>
      </w:r>
    </w:p>
    <w:p w14:paraId="04B10F13" w14:textId="57E3A3A9" w:rsidR="00063EE2" w:rsidRPr="00A71199" w:rsidRDefault="0036775E" w:rsidP="00A71199">
      <w:pPr>
        <w:pStyle w:val="Heading4"/>
        <w:rPr>
          <w:lang w:eastAsia="ko-KR"/>
        </w:rPr>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4134C1">
        <w:t>1</w:t>
      </w:r>
      <w:r w:rsidRPr="001D0732">
        <w:t>.</w:t>
      </w:r>
      <w:r w:rsidR="004134C1">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Start w:id="42" w:name="_Toc500949101"/>
      <w:bookmarkEnd w:id="35"/>
      <w:bookmarkEnd w:id="36"/>
      <w:bookmarkEnd w:id="37"/>
      <w:bookmarkEnd w:id="38"/>
      <w:bookmarkEnd w:id="39"/>
      <w:bookmarkEnd w:id="40"/>
      <w:bookmarkEnd w:id="41"/>
    </w:p>
    <w:p w14:paraId="5C6DF7FE" w14:textId="1E6529B0" w:rsidR="005F66AF" w:rsidRPr="005F66AF" w:rsidRDefault="005F66AF" w:rsidP="005F66AF">
      <w:pPr>
        <w:rPr>
          <w:color w:val="000000" w:themeColor="text1"/>
        </w:rPr>
      </w:pPr>
      <w:r w:rsidRPr="005F66AF">
        <w:rPr>
          <w:color w:val="000000" w:themeColor="text1"/>
        </w:rPr>
        <w:t>This solution addresses FS_6G_ARC Key Issue #1.1, which concerns the limitations of the AMF-centric NAS handling model in 5G. In particular, the solution aims to support modular NAS evolution, distributed NAS termination, and scalable introduction of new control-plane functions.</w:t>
      </w:r>
    </w:p>
    <w:p w14:paraId="2C485226" w14:textId="01CFAB1C" w:rsidR="005F66AF" w:rsidRPr="005F66AF" w:rsidRDefault="005F66AF" w:rsidP="005F66AF">
      <w:pPr>
        <w:rPr>
          <w:color w:val="000000" w:themeColor="text1"/>
        </w:rPr>
      </w:pPr>
      <w:r w:rsidRPr="005F66AF">
        <w:rPr>
          <w:color w:val="000000" w:themeColor="text1"/>
        </w:rPr>
        <w:t>The proposed solution is based on the following principles:</w:t>
      </w:r>
    </w:p>
    <w:p w14:paraId="7B2D4177" w14:textId="77777777" w:rsidR="005F66AF" w:rsidRDefault="005F66AF" w:rsidP="005F66AF">
      <w:pPr>
        <w:pStyle w:val="B1"/>
        <w:numPr>
          <w:ilvl w:val="0"/>
          <w:numId w:val="21"/>
        </w:numPr>
        <w:overflowPunct w:val="0"/>
        <w:autoSpaceDE w:val="0"/>
        <w:autoSpaceDN w:val="0"/>
        <w:adjustRightInd w:val="0"/>
        <w:ind w:left="568" w:hanging="284"/>
        <w:textAlignment w:val="baseline"/>
      </w:pPr>
      <w:r>
        <w:t xml:space="preserve">NAS signalling is decomposed into </w:t>
      </w:r>
      <w:r w:rsidRPr="005F66AF">
        <w:t>independent NAS channels</w:t>
      </w:r>
      <w:r>
        <w:t xml:space="preserve"> (e.g. mobility/access, session, policy), each with its own lifecycle and security context.</w:t>
      </w:r>
    </w:p>
    <w:p w14:paraId="12356B05" w14:textId="77777777" w:rsidR="005F66AF" w:rsidRDefault="005F66AF" w:rsidP="005F66AF">
      <w:pPr>
        <w:pStyle w:val="B1"/>
        <w:numPr>
          <w:ilvl w:val="0"/>
          <w:numId w:val="21"/>
        </w:numPr>
        <w:overflowPunct w:val="0"/>
        <w:autoSpaceDE w:val="0"/>
        <w:autoSpaceDN w:val="0"/>
        <w:adjustRightInd w:val="0"/>
        <w:ind w:left="568" w:hanging="284"/>
        <w:textAlignment w:val="baseline"/>
      </w:pPr>
      <w:r w:rsidRPr="005F66AF">
        <w:t>All NAS messages are logically routed via the NAS Branching Function (NBF), which serves as the single logical entry point for NAS signalling.</w:t>
      </w:r>
    </w:p>
    <w:p w14:paraId="26574ACD" w14:textId="77777777" w:rsidR="005F66AF" w:rsidRDefault="005F66AF" w:rsidP="005F66AF">
      <w:pPr>
        <w:pStyle w:val="B1"/>
        <w:numPr>
          <w:ilvl w:val="0"/>
          <w:numId w:val="21"/>
        </w:numPr>
        <w:overflowPunct w:val="0"/>
        <w:autoSpaceDE w:val="0"/>
        <w:autoSpaceDN w:val="0"/>
        <w:adjustRightInd w:val="0"/>
        <w:ind w:left="568" w:hanging="284"/>
        <w:textAlignment w:val="baseline"/>
      </w:pPr>
      <w:r>
        <w:t xml:space="preserve">The </w:t>
      </w:r>
      <w:r w:rsidRPr="005F66AF">
        <w:t>NBF is a newly defined core network function</w:t>
      </w:r>
      <w:r>
        <w:t xml:space="preserve"> responsible for NAS channel branching, binding, and routing, without terminating or decrypting NAS payloads.</w:t>
      </w:r>
    </w:p>
    <w:p w14:paraId="7DDD65D9" w14:textId="77777777" w:rsidR="005F66AF" w:rsidRDefault="005F66AF" w:rsidP="005F66AF">
      <w:pPr>
        <w:pStyle w:val="B1"/>
        <w:numPr>
          <w:ilvl w:val="0"/>
          <w:numId w:val="21"/>
        </w:numPr>
        <w:overflowPunct w:val="0"/>
        <w:autoSpaceDE w:val="0"/>
        <w:autoSpaceDN w:val="0"/>
        <w:adjustRightInd w:val="0"/>
        <w:ind w:left="568" w:hanging="284"/>
        <w:textAlignment w:val="baseline"/>
      </w:pPr>
      <w:r w:rsidRPr="005F66AF">
        <w:t>The NBF assumes final responsibility for selection and binding of the terminating network function for non-mobility NAS channels (e.g. SMF, PCF).</w:t>
      </w:r>
    </w:p>
    <w:p w14:paraId="31992BB2" w14:textId="77777777" w:rsidR="005F66AF" w:rsidRDefault="005F66AF" w:rsidP="005F66AF">
      <w:pPr>
        <w:pStyle w:val="B1"/>
        <w:numPr>
          <w:ilvl w:val="0"/>
          <w:numId w:val="21"/>
        </w:numPr>
        <w:overflowPunct w:val="0"/>
        <w:autoSpaceDE w:val="0"/>
        <w:autoSpaceDN w:val="0"/>
        <w:adjustRightInd w:val="0"/>
        <w:ind w:left="568" w:hanging="284"/>
        <w:textAlignment w:val="baseline"/>
      </w:pPr>
      <w:r>
        <w:t xml:space="preserve">NAS security is rooted in the </w:t>
      </w:r>
      <w:r w:rsidRPr="005F66AF">
        <w:t>UE–SEAF security anchor</w:t>
      </w:r>
      <w:r>
        <w:t xml:space="preserve"> established during initial registration, ensuring cryptographic continuity across NAS channels.</w:t>
      </w:r>
    </w:p>
    <w:p w14:paraId="5C2E1ADD" w14:textId="77777777" w:rsidR="005F66AF" w:rsidRDefault="005F66AF" w:rsidP="005F66AF">
      <w:pPr>
        <w:pStyle w:val="B1"/>
        <w:numPr>
          <w:ilvl w:val="0"/>
          <w:numId w:val="21"/>
        </w:numPr>
        <w:overflowPunct w:val="0"/>
        <w:autoSpaceDE w:val="0"/>
        <w:autoSpaceDN w:val="0"/>
        <w:adjustRightInd w:val="0"/>
        <w:ind w:left="568" w:hanging="284"/>
        <w:textAlignment w:val="baseline"/>
      </w:pPr>
      <w:r>
        <w:t xml:space="preserve">The NBF does </w:t>
      </w:r>
      <w:r w:rsidRPr="005F66AF">
        <w:t>not</w:t>
      </w:r>
      <w:r>
        <w:t xml:space="preserve"> derive, store, or distribute cryptographic keys.</w:t>
      </w:r>
    </w:p>
    <w:p w14:paraId="7E2447A4" w14:textId="77777777" w:rsidR="005F66AF" w:rsidRPr="00D95663" w:rsidRDefault="005F66AF" w:rsidP="005F66AF">
      <w:pPr>
        <w:rPr>
          <w:rFonts w:eastAsia="Malgun Gothic"/>
          <w:lang w:eastAsia="ko-KR"/>
        </w:rPr>
      </w:pPr>
    </w:p>
    <w:p w14:paraId="0850CE58" w14:textId="47F8D10D"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4134C1">
        <w:t>1</w:t>
      </w:r>
      <w:r w:rsidRPr="001D0732">
        <w:t>.</w:t>
      </w:r>
      <w:r w:rsidR="004134C1">
        <w:t>1</w:t>
      </w:r>
      <w:r w:rsidRPr="001D0732">
        <w:t>.1</w:t>
      </w:r>
      <w:r w:rsidRPr="001D0732">
        <w:tab/>
        <w:t>Description</w:t>
      </w:r>
      <w:bookmarkEnd w:id="43"/>
      <w:bookmarkEnd w:id="44"/>
      <w:bookmarkEnd w:id="45"/>
      <w:bookmarkEnd w:id="46"/>
      <w:bookmarkEnd w:id="47"/>
      <w:bookmarkEnd w:id="48"/>
      <w:bookmarkEnd w:id="49"/>
    </w:p>
    <w:p w14:paraId="472955E7" w14:textId="182BBCBD" w:rsidR="00D95663" w:rsidRPr="00D95663" w:rsidRDefault="00D95663" w:rsidP="00D95663">
      <w:pPr>
        <w:rPr>
          <w:rFonts w:eastAsia="Malgun Gothic"/>
          <w:color w:val="000000" w:themeColor="text1"/>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D95663">
        <w:rPr>
          <w:rFonts w:eastAsia="Malgun Gothic"/>
          <w:color w:val="000000" w:themeColor="text1"/>
          <w:lang w:val="en-US" w:eastAsia="ko-KR"/>
        </w:rPr>
        <w:t xml:space="preserve">This solution addresses the limitations of the current NAS handling model, in which NAS </w:t>
      </w:r>
      <w:proofErr w:type="spellStart"/>
      <w:r w:rsidRPr="00D95663">
        <w:rPr>
          <w:rFonts w:eastAsia="Malgun Gothic"/>
          <w:color w:val="000000" w:themeColor="text1"/>
          <w:lang w:val="en-US" w:eastAsia="ko-KR"/>
        </w:rPr>
        <w:t>signalling</w:t>
      </w:r>
      <w:proofErr w:type="spellEnd"/>
      <w:r w:rsidRPr="00D95663">
        <w:rPr>
          <w:rFonts w:eastAsia="Malgun Gothic"/>
          <w:color w:val="000000" w:themeColor="text1"/>
          <w:lang w:val="en-US" w:eastAsia="ko-KR"/>
        </w:rPr>
        <w:t xml:space="preserve"> is largely treated as a single control-plane flow terminated at a central network function. While this model is sufficient for basic mobility management, it becomes increasingly restrictive when multiple control functions, such as session management and policy control, need to operate independently at the NAS level.</w:t>
      </w:r>
    </w:p>
    <w:p w14:paraId="55D98C8E" w14:textId="739AE40D" w:rsidR="00D95663" w:rsidRPr="00D95663"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The proposed solution is based on the assumption that the existing 5G security and registration framework remains valid. In particular, the UE–SEAF security anchor established during the initial registration procedure is preserved and reused as the root of trust. The solution does not require changes to the authentication or mobility/access NAS procedures, and is designed to maintain backward compatibility with existing NAS mechanisms.</w:t>
      </w:r>
    </w:p>
    <w:p w14:paraId="01267E2B" w14:textId="78ABD86E" w:rsidR="00D95663" w:rsidRPr="00D95663"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 xml:space="preserve">In this solution, NAS </w:t>
      </w:r>
      <w:proofErr w:type="spellStart"/>
      <w:r w:rsidRPr="00D95663">
        <w:rPr>
          <w:rFonts w:eastAsia="Malgun Gothic"/>
          <w:color w:val="000000" w:themeColor="text1"/>
          <w:lang w:val="en-US" w:eastAsia="ko-KR"/>
        </w:rPr>
        <w:t>signalling</w:t>
      </w:r>
      <w:proofErr w:type="spellEnd"/>
      <w:r w:rsidRPr="00D95663">
        <w:rPr>
          <w:rFonts w:eastAsia="Malgun Gothic"/>
          <w:color w:val="000000" w:themeColor="text1"/>
          <w:lang w:val="en-US" w:eastAsia="ko-KR"/>
        </w:rPr>
        <w:t xml:space="preserve"> is conceptually divided into multiple NAS channels, such as a mobility/access NAS channel, a session NAS channel, and a policy NAS channel. Each NAS channel may have its own lifecycle and may be established and activated independently when required by the corresponding control function. The activation of additional NAS channels is decoupled from the initial registration procedure and complements, rather than replaces, the mobility/access NAS channel.</w:t>
      </w:r>
    </w:p>
    <w:p w14:paraId="1C77331F" w14:textId="572D1C84" w:rsidR="00D95663" w:rsidRPr="00D95663"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 xml:space="preserve">To support modular handling of NAS </w:t>
      </w:r>
      <w:proofErr w:type="spellStart"/>
      <w:r w:rsidRPr="00D95663">
        <w:rPr>
          <w:rFonts w:eastAsia="Malgun Gothic"/>
          <w:color w:val="000000" w:themeColor="text1"/>
          <w:lang w:val="en-US" w:eastAsia="ko-KR"/>
        </w:rPr>
        <w:t>signalling</w:t>
      </w:r>
      <w:proofErr w:type="spellEnd"/>
      <w:r w:rsidRPr="00D95663">
        <w:rPr>
          <w:rFonts w:eastAsia="Malgun Gothic"/>
          <w:color w:val="000000" w:themeColor="text1"/>
          <w:lang w:val="en-US" w:eastAsia="ko-KR"/>
        </w:rPr>
        <w:t xml:space="preserve">, the solution introduces a logical function referred to as the NAS Branching Function (NBF). The NBF is responsible for identifying the NAS channel associated with incoming NAS </w:t>
      </w:r>
      <w:proofErr w:type="spellStart"/>
      <w:r w:rsidRPr="00D95663">
        <w:rPr>
          <w:rFonts w:eastAsia="Malgun Gothic"/>
          <w:color w:val="000000" w:themeColor="text1"/>
          <w:lang w:val="en-US" w:eastAsia="ko-KR"/>
        </w:rPr>
        <w:t>signalling</w:t>
      </w:r>
      <w:proofErr w:type="spellEnd"/>
      <w:r w:rsidRPr="00D95663">
        <w:rPr>
          <w:rFonts w:eastAsia="Malgun Gothic"/>
          <w:color w:val="000000" w:themeColor="text1"/>
          <w:lang w:val="en-US" w:eastAsia="ko-KR"/>
        </w:rPr>
        <w:t xml:space="preserve"> and for steering the </w:t>
      </w:r>
      <w:proofErr w:type="spellStart"/>
      <w:r w:rsidRPr="00D95663">
        <w:rPr>
          <w:rFonts w:eastAsia="Malgun Gothic"/>
          <w:color w:val="000000" w:themeColor="text1"/>
          <w:lang w:val="en-US" w:eastAsia="ko-KR"/>
        </w:rPr>
        <w:t>signalling</w:t>
      </w:r>
      <w:proofErr w:type="spellEnd"/>
      <w:r w:rsidRPr="00D95663">
        <w:rPr>
          <w:rFonts w:eastAsia="Malgun Gothic"/>
          <w:color w:val="000000" w:themeColor="text1"/>
          <w:lang w:val="en-US" w:eastAsia="ko-KR"/>
        </w:rPr>
        <w:t xml:space="preserve"> to the appropriate terminating network function. The NBF does not terminate NAS procedures and does not perform NAS security functions, but enables separation of NAS channels while preserving existing trust boundaries.</w:t>
      </w:r>
    </w:p>
    <w:p w14:paraId="6B3A0207" w14:textId="6C7171F1" w:rsidR="00D95663" w:rsidRPr="00D95663"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Security activation in the proposed solution is performed on a per-NAS-channel basis. Each NAS channel is secured through a channel-specific Security Mode Command, rather than relying on a single, global NAS security activation. This allows session and policy NAS channels to be secured independently from the mobility/access NAS channel.</w:t>
      </w:r>
    </w:p>
    <w:p w14:paraId="04AD1AC2" w14:textId="45D48CB3" w:rsidR="00D95663" w:rsidRPr="00D95663"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 xml:space="preserve">To support channel-specific security activation, the solution introduces a channel identifier referred to as a </w:t>
      </w:r>
      <w:r w:rsidR="00BB4B3D">
        <w:rPr>
          <w:rFonts w:eastAsia="Malgun Gothic"/>
          <w:color w:val="000000" w:themeColor="text1"/>
          <w:lang w:val="en-US" w:eastAsia="ko-KR"/>
        </w:rPr>
        <w:t>Channel</w:t>
      </w:r>
      <w:r w:rsidRPr="00D95663">
        <w:rPr>
          <w:rFonts w:eastAsia="Malgun Gothic"/>
          <w:color w:val="000000" w:themeColor="text1"/>
          <w:lang w:val="en-US" w:eastAsia="ko-KR"/>
        </w:rPr>
        <w:t xml:space="preserve">-ID. The </w:t>
      </w:r>
      <w:r w:rsidR="00BB4B3D">
        <w:rPr>
          <w:rFonts w:eastAsia="Malgun Gothic"/>
          <w:color w:val="000000" w:themeColor="text1"/>
          <w:lang w:val="en-US" w:eastAsia="ko-KR"/>
        </w:rPr>
        <w:t>Channel-ID</w:t>
      </w:r>
      <w:r w:rsidRPr="00D95663">
        <w:rPr>
          <w:rFonts w:eastAsia="Malgun Gothic"/>
          <w:color w:val="000000" w:themeColor="text1"/>
          <w:lang w:val="en-US" w:eastAsia="ko-KR"/>
        </w:rPr>
        <w:t xml:space="preserve"> is used to identify a NAS channel-specific security context derived from the UE–SEAF security anchor. The </w:t>
      </w:r>
      <w:r w:rsidR="00BB4B3D">
        <w:rPr>
          <w:rFonts w:eastAsia="Malgun Gothic"/>
          <w:color w:val="000000" w:themeColor="text1"/>
          <w:lang w:val="en-US" w:eastAsia="ko-KR"/>
        </w:rPr>
        <w:t>Channel-ID</w:t>
      </w:r>
      <w:r w:rsidRPr="00D95663">
        <w:rPr>
          <w:rFonts w:eastAsia="Malgun Gothic"/>
          <w:color w:val="000000" w:themeColor="text1"/>
          <w:lang w:val="en-US" w:eastAsia="ko-KR"/>
        </w:rPr>
        <w:t xml:space="preserve"> does not represent cryptographic key material itself, but enables consistent selection and </w:t>
      </w:r>
      <w:r w:rsidRPr="00D95663">
        <w:rPr>
          <w:rFonts w:eastAsia="Malgun Gothic"/>
          <w:color w:val="000000" w:themeColor="text1"/>
          <w:lang w:val="en-US" w:eastAsia="ko-KR"/>
        </w:rPr>
        <w:lastRenderedPageBreak/>
        <w:t>activation of the appropriate security context at both the UE and the terminating network function when a NAS channel is established.</w:t>
      </w:r>
    </w:p>
    <w:p w14:paraId="0C0D6DED" w14:textId="0DD3B00B" w:rsidR="00D95663" w:rsidRPr="00D95663"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 xml:space="preserve">The solution further assumes that the UE is capable of recognizing and handling multiple NAS channels. The UE associates NAS </w:t>
      </w:r>
      <w:proofErr w:type="spellStart"/>
      <w:r w:rsidRPr="00D95663">
        <w:rPr>
          <w:rFonts w:eastAsia="Malgun Gothic"/>
          <w:color w:val="000000" w:themeColor="text1"/>
          <w:lang w:val="en-US" w:eastAsia="ko-KR"/>
        </w:rPr>
        <w:t>signalling</w:t>
      </w:r>
      <w:proofErr w:type="spellEnd"/>
      <w:r w:rsidRPr="00D95663">
        <w:rPr>
          <w:rFonts w:eastAsia="Malgun Gothic"/>
          <w:color w:val="000000" w:themeColor="text1"/>
          <w:lang w:val="en-US" w:eastAsia="ko-KR"/>
        </w:rPr>
        <w:t xml:space="preserve"> and security procedures with the corresponding NAS channel, for example based on the </w:t>
      </w:r>
      <w:r w:rsidR="00BB4B3D">
        <w:rPr>
          <w:rFonts w:eastAsia="Malgun Gothic"/>
          <w:color w:val="000000" w:themeColor="text1"/>
          <w:lang w:val="en-US" w:eastAsia="ko-KR"/>
        </w:rPr>
        <w:t>Channel-ID</w:t>
      </w:r>
      <w:r w:rsidRPr="00D95663">
        <w:rPr>
          <w:rFonts w:eastAsia="Malgun Gothic"/>
          <w:color w:val="000000" w:themeColor="text1"/>
          <w:lang w:val="en-US" w:eastAsia="ko-KR"/>
        </w:rPr>
        <w:t>, and supports independent handling of security procedures for different NAS channels.</w:t>
      </w:r>
    </w:p>
    <w:p w14:paraId="5C321D1C" w14:textId="7A3ED883" w:rsidR="008E766D" w:rsidRDefault="00D95663" w:rsidP="00D95663">
      <w:pPr>
        <w:rPr>
          <w:rFonts w:eastAsia="Malgun Gothic"/>
          <w:color w:val="000000" w:themeColor="text1"/>
          <w:lang w:val="en-US" w:eastAsia="ko-KR"/>
        </w:rPr>
      </w:pPr>
      <w:r w:rsidRPr="00D95663">
        <w:rPr>
          <w:rFonts w:eastAsia="Malgun Gothic"/>
          <w:color w:val="000000" w:themeColor="text1"/>
          <w:lang w:val="en-US" w:eastAsia="ko-KR"/>
        </w:rPr>
        <w:t>Based on these solution principles and architectural assumptions, the subsequent clauses describe how session and policy NAS channels are established and secured, while preserving compatibility with existing NAS procedures and maintaining a clear separation between mobility, session, and policy control at the NAS level.</w:t>
      </w:r>
    </w:p>
    <w:p w14:paraId="659F1D6A" w14:textId="77777777" w:rsidR="00D95663" w:rsidRPr="008E766D" w:rsidRDefault="00D95663" w:rsidP="008E766D">
      <w:pPr>
        <w:rPr>
          <w:rFonts w:eastAsia="Malgun Gothic"/>
          <w:color w:val="000000" w:themeColor="text1"/>
          <w:lang w:val="en-US" w:eastAsia="ko-KR"/>
        </w:rPr>
      </w:pPr>
    </w:p>
    <w:p w14:paraId="20B4997C" w14:textId="57538A63" w:rsidR="0036775E" w:rsidRDefault="0036775E" w:rsidP="0036775E">
      <w:pPr>
        <w:pStyle w:val="Heading4"/>
      </w:pPr>
      <w:r w:rsidRPr="001D0732">
        <w:t>6.</w:t>
      </w:r>
      <w:r w:rsidR="004134C1">
        <w:t>1</w:t>
      </w:r>
      <w:r w:rsidRPr="001D0732">
        <w:t>.</w:t>
      </w:r>
      <w:r w:rsidR="004134C1">
        <w:t>1</w:t>
      </w:r>
      <w:r w:rsidRPr="001D0732">
        <w:t>.2</w:t>
      </w:r>
      <w:r w:rsidRPr="001D0732">
        <w:tab/>
        <w:t>Procedures</w:t>
      </w:r>
      <w:bookmarkEnd w:id="42"/>
      <w:bookmarkEnd w:id="50"/>
      <w:bookmarkEnd w:id="51"/>
      <w:bookmarkEnd w:id="52"/>
      <w:bookmarkEnd w:id="53"/>
      <w:bookmarkEnd w:id="54"/>
      <w:bookmarkEnd w:id="55"/>
      <w:bookmarkEnd w:id="56"/>
    </w:p>
    <w:p w14:paraId="2263A2F2" w14:textId="0F4B6B35" w:rsidR="005F66AF" w:rsidRPr="005F66AF" w:rsidRDefault="005F66AF" w:rsidP="005F66AF">
      <w:pPr>
        <w:rPr>
          <w:color w:val="000000" w:themeColor="text1"/>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F66AF">
        <w:rPr>
          <w:color w:val="000000" w:themeColor="text1"/>
        </w:rPr>
        <w:t>This clause describes the high-level procedures associated with this solution.</w:t>
      </w:r>
      <w:r>
        <w:rPr>
          <w:color w:val="000000" w:themeColor="text1"/>
        </w:rPr>
        <w:t xml:space="preserve"> </w:t>
      </w:r>
      <w:r w:rsidRPr="005F66AF">
        <w:rPr>
          <w:color w:val="000000" w:themeColor="text1"/>
        </w:rPr>
        <w:t>The procedures are described using informative information flows, focusing on observable interactions and responsibilities.</w:t>
      </w:r>
      <w:r>
        <w:rPr>
          <w:color w:val="000000" w:themeColor="text1"/>
        </w:rPr>
        <w:t xml:space="preserve"> </w:t>
      </w:r>
      <w:r w:rsidRPr="005F66AF">
        <w:rPr>
          <w:color w:val="000000" w:themeColor="text1"/>
        </w:rPr>
        <w:t>Internal state transitions (e.g. channel activation) are described as results of procedures rather than as standalone steps.</w:t>
      </w:r>
    </w:p>
    <w:p w14:paraId="4640966D" w14:textId="77777777" w:rsidR="00063EE2" w:rsidRDefault="00063EE2" w:rsidP="006D15C1">
      <w:pPr>
        <w:rPr>
          <w:color w:val="0070C0"/>
          <w:lang w:val="x-none"/>
        </w:rPr>
      </w:pPr>
    </w:p>
    <w:p w14:paraId="5462D0F8" w14:textId="77777777" w:rsidR="00063EE2" w:rsidRPr="00063EE2" w:rsidRDefault="00063EE2" w:rsidP="00063EE2">
      <w:pPr>
        <w:rPr>
          <w:color w:val="000000" w:themeColor="text1"/>
        </w:rPr>
      </w:pPr>
      <w:r w:rsidRPr="00063EE2">
        <w:rPr>
          <w:color w:val="000000" w:themeColor="text1"/>
        </w:rPr>
        <w:t>6.1.1.2.1 Initial Registration (Mobility/Access NAS Channel)</w:t>
      </w:r>
    </w:p>
    <w:p w14:paraId="0B83D01B" w14:textId="77777777" w:rsidR="00B67390" w:rsidRPr="00B67390" w:rsidRDefault="00B67390" w:rsidP="00B67390">
      <w:pPr>
        <w:rPr>
          <w:color w:val="000000" w:themeColor="text1"/>
          <w:lang w:eastAsia="ko-KR"/>
        </w:rPr>
      </w:pPr>
      <w:r w:rsidRPr="00B67390">
        <w:rPr>
          <w:color w:val="000000" w:themeColor="text1"/>
          <w:lang w:eastAsia="ko-KR"/>
        </w:rPr>
        <w:t>The initial registration procedure establishes the mobility/access NAS channel between the UE and the network, using existing NAS registration and authentication mechanisms. This procedure provides the baseline NAS connectivity required for mobility and access control and serves as the foundation for subsequent NAS channel extensions in this solution.</w:t>
      </w:r>
    </w:p>
    <w:p w14:paraId="754DEF71" w14:textId="77777777" w:rsidR="00B67390" w:rsidRPr="00B67390" w:rsidRDefault="00B67390" w:rsidP="00B67390">
      <w:pPr>
        <w:rPr>
          <w:color w:val="000000" w:themeColor="text1"/>
          <w:lang w:eastAsia="ko-KR"/>
        </w:rPr>
      </w:pPr>
      <w:r w:rsidRPr="00B67390">
        <w:rPr>
          <w:color w:val="000000" w:themeColor="text1"/>
          <w:lang w:eastAsia="ko-KR"/>
        </w:rPr>
        <w:t>In this solution, all NAS messages related to the initial registration procedure are logically routed via the NAS Branching Function (NBF) and forwarded transparently to the AMF, without terminating NAS procedures at the NBF. The AMF performs authentication and mobility/access NAS termination using existing procedures.</w:t>
      </w:r>
    </w:p>
    <w:p w14:paraId="59E636DD" w14:textId="77777777" w:rsidR="00B67390" w:rsidRPr="00B67390" w:rsidRDefault="00B67390" w:rsidP="00B67390">
      <w:pPr>
        <w:rPr>
          <w:color w:val="000000" w:themeColor="text1"/>
          <w:lang w:eastAsia="ko-KR"/>
        </w:rPr>
      </w:pPr>
      <w:r w:rsidRPr="00B67390">
        <w:rPr>
          <w:color w:val="000000" w:themeColor="text1"/>
          <w:lang w:eastAsia="ko-KR"/>
        </w:rPr>
        <w:t>As part of the authentication process, a security anchor is established between the UE and the SEAF, forming the root of trust for subsequent NAS channel security. Following establishment of the security anchor, a Security Mode Command (SMC) is executed between the UE and the AMF to activate the mobility/access NAS security context. As a result of this procedure, the mobility/access NAS channel becomes active, and both the UE and the SEAF possess a common security anchor and the capability to perform consistent key derivation based on this anchor.</w:t>
      </w:r>
    </w:p>
    <w:p w14:paraId="24BCE995" w14:textId="77777777" w:rsidR="00B67390" w:rsidRPr="00B67390" w:rsidRDefault="00B67390" w:rsidP="00B67390">
      <w:pPr>
        <w:rPr>
          <w:color w:val="000000" w:themeColor="text1"/>
          <w:lang w:eastAsia="ko-KR"/>
        </w:rPr>
      </w:pPr>
      <w:r w:rsidRPr="00B67390">
        <w:rPr>
          <w:color w:val="000000" w:themeColor="text1"/>
          <w:lang w:eastAsia="ko-KR"/>
        </w:rPr>
        <w:t>In this solution, the UE–SEAF security anchor established during initial registration explicitly defines the root of the key hierarchy for all NAS channels. Root key material for NAS channels terminated at other network functions (e.g. SMF, PCF) is derived on demand at the SEAF when the corresponding NAS channel is authorized and activated. The detailed realization of the key derivation functions is outside the scope of this study.</w:t>
      </w:r>
    </w:p>
    <w:p w14:paraId="52D1F5E0" w14:textId="02FE6C29" w:rsidR="00B67390" w:rsidRPr="00B67390" w:rsidRDefault="00B67390" w:rsidP="00B67390">
      <w:pPr>
        <w:rPr>
          <w:color w:val="000000" w:themeColor="text1"/>
          <w:lang w:eastAsia="ko-KR"/>
        </w:rPr>
      </w:pPr>
      <w:r w:rsidRPr="00B67390">
        <w:rPr>
          <w:color w:val="000000" w:themeColor="text1"/>
          <w:lang w:eastAsia="ko-KR"/>
        </w:rPr>
        <w:t xml:space="preserve">During the initial registration procedure, only the mobility/access NAS channel is established. No channel-specific identifier such as a </w:t>
      </w:r>
      <w:r w:rsidR="00BB4B3D">
        <w:rPr>
          <w:color w:val="000000" w:themeColor="text1"/>
          <w:lang w:eastAsia="ko-KR"/>
        </w:rPr>
        <w:t>Channel-ID</w:t>
      </w:r>
      <w:r w:rsidRPr="00B67390">
        <w:rPr>
          <w:color w:val="000000" w:themeColor="text1"/>
          <w:lang w:eastAsia="ko-KR"/>
        </w:rPr>
        <w:t xml:space="preserve"> is required at this stage, as the mobility/access NAS channel continues to rely on the existing NAS security context associated with the UE–SEAF security anchor. Channel-specific identifiers are introduced only when additional NAS channels are activated.</w:t>
      </w:r>
    </w:p>
    <w:p w14:paraId="295E3DFC" w14:textId="32438F04" w:rsidR="00E01DD4" w:rsidRDefault="00B67390" w:rsidP="00B67390">
      <w:pPr>
        <w:rPr>
          <w:color w:val="000000" w:themeColor="text1"/>
          <w:lang w:eastAsia="ko-KR"/>
        </w:rPr>
      </w:pPr>
      <w:r w:rsidRPr="00B67390">
        <w:rPr>
          <w:color w:val="000000" w:themeColor="text1"/>
          <w:lang w:eastAsia="ko-KR"/>
        </w:rPr>
        <w:t>Upon successful completion of the registration procedure, the AMF notifies the NBF of the successful registration. The NBF records the UE context reference and relevant capabilities, enabling subsequent NAS channel selection, branching, binding, and activation procedures.</w:t>
      </w:r>
    </w:p>
    <w:p w14:paraId="1D12836A" w14:textId="77777777" w:rsidR="007B0C4B" w:rsidRDefault="007B0C4B" w:rsidP="00C9609E">
      <w:pPr>
        <w:spacing w:after="0"/>
        <w:rPr>
          <w:color w:val="000000" w:themeColor="text1"/>
          <w:lang w:eastAsia="ko-KR"/>
        </w:rPr>
      </w:pPr>
    </w:p>
    <w:p w14:paraId="2E78C412" w14:textId="4752E4F6" w:rsidR="00DE7B7B" w:rsidRDefault="00565065" w:rsidP="00C9609E">
      <w:pPr>
        <w:spacing w:after="0"/>
        <w:rPr>
          <w:color w:val="000000" w:themeColor="text1"/>
          <w:lang w:eastAsia="ko-KR"/>
        </w:rPr>
      </w:pPr>
      <w:r>
        <w:rPr>
          <w:noProof/>
        </w:rPr>
        <w:lastRenderedPageBreak/>
        <w:drawing>
          <wp:inline distT="0" distB="0" distL="0" distR="0" wp14:anchorId="52269984" wp14:editId="69ACA0C7">
            <wp:extent cx="5768789" cy="2754224"/>
            <wp:effectExtent l="0" t="0" r="3810" b="8255"/>
            <wp:docPr id="231988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988662" name=""/>
                    <pic:cNvPicPr/>
                  </pic:nvPicPr>
                  <pic:blipFill>
                    <a:blip r:embed="rId8"/>
                    <a:stretch>
                      <a:fillRect/>
                    </a:stretch>
                  </pic:blipFill>
                  <pic:spPr>
                    <a:xfrm>
                      <a:off x="0" y="0"/>
                      <a:ext cx="5770725" cy="2755148"/>
                    </a:xfrm>
                    <a:prstGeom prst="rect">
                      <a:avLst/>
                    </a:prstGeom>
                  </pic:spPr>
                </pic:pic>
              </a:graphicData>
            </a:graphic>
          </wp:inline>
        </w:drawing>
      </w:r>
    </w:p>
    <w:p w14:paraId="1C324767" w14:textId="3BD16015" w:rsidR="00DE7B7B" w:rsidRPr="00D252C3" w:rsidRDefault="00D252C3" w:rsidP="00D252C3">
      <w:pPr>
        <w:spacing w:after="0"/>
        <w:jc w:val="center"/>
        <w:rPr>
          <w:color w:val="000000" w:themeColor="text1"/>
          <w:lang w:eastAsia="ko-KR"/>
        </w:rPr>
      </w:pPr>
      <w:r w:rsidRPr="00D252C3">
        <w:rPr>
          <w:color w:val="000000" w:themeColor="text1"/>
          <w:lang w:eastAsia="ko-KR"/>
        </w:rPr>
        <w:t>Figure 6.1</w:t>
      </w:r>
      <w:r>
        <w:rPr>
          <w:rFonts w:hint="eastAsia"/>
          <w:color w:val="000000" w:themeColor="text1"/>
          <w:lang w:eastAsia="ko-KR"/>
        </w:rPr>
        <w:t>.1</w:t>
      </w:r>
      <w:r w:rsidRPr="00D252C3">
        <w:rPr>
          <w:color w:val="000000" w:themeColor="text1"/>
          <w:lang w:eastAsia="ko-KR"/>
        </w:rPr>
        <w:t>-</w:t>
      </w:r>
      <w:r>
        <w:rPr>
          <w:rFonts w:hint="eastAsia"/>
          <w:color w:val="000000" w:themeColor="text1"/>
          <w:lang w:eastAsia="ko-KR"/>
        </w:rPr>
        <w:t>1</w:t>
      </w:r>
      <w:r w:rsidRPr="00D252C3">
        <w:rPr>
          <w:color w:val="000000" w:themeColor="text1"/>
          <w:lang w:eastAsia="ko-KR"/>
        </w:rPr>
        <w:t>: Initial Registration Procedure (Mobility/Access NAS Channel)</w:t>
      </w:r>
    </w:p>
    <w:p w14:paraId="7025F7DE" w14:textId="77777777" w:rsidR="007B0C4B" w:rsidRPr="007B0C4B" w:rsidRDefault="007B0C4B" w:rsidP="00C9609E">
      <w:pPr>
        <w:spacing w:after="0"/>
        <w:rPr>
          <w:color w:val="000000" w:themeColor="text1"/>
          <w:lang w:val="en-US" w:eastAsia="ko-KR"/>
        </w:rPr>
      </w:pPr>
    </w:p>
    <w:p w14:paraId="609BCF59" w14:textId="0C9D64D2" w:rsidR="00C05874" w:rsidRPr="00C05874" w:rsidRDefault="00C05874" w:rsidP="00C05874">
      <w:pPr>
        <w:pStyle w:val="ListParagraph"/>
        <w:numPr>
          <w:ilvl w:val="0"/>
          <w:numId w:val="11"/>
        </w:numPr>
        <w:spacing w:after="120" w:line="360" w:lineRule="auto"/>
        <w:rPr>
          <w:color w:val="000000" w:themeColor="text1"/>
        </w:rPr>
      </w:pPr>
      <w:r w:rsidRPr="00C05874">
        <w:rPr>
          <w:color w:val="000000" w:themeColor="text1"/>
        </w:rPr>
        <w:t xml:space="preserve">The UE initiates the initial registration procedure by sending a registration-related NAS message, which is forwarded by the </w:t>
      </w:r>
      <w:r w:rsidR="00111C76">
        <w:rPr>
          <w:color w:val="000000" w:themeColor="text1"/>
        </w:rPr>
        <w:t>RAN</w:t>
      </w:r>
      <w:r w:rsidRPr="00C05874">
        <w:rPr>
          <w:color w:val="000000" w:themeColor="text1"/>
        </w:rPr>
        <w:t xml:space="preserve"> and logically routed via the NBF.</w:t>
      </w:r>
    </w:p>
    <w:p w14:paraId="546E6305" w14:textId="77777777" w:rsidR="00C05874" w:rsidRPr="00C05874" w:rsidRDefault="00C05874" w:rsidP="00C05874">
      <w:pPr>
        <w:pStyle w:val="ListParagraph"/>
        <w:numPr>
          <w:ilvl w:val="0"/>
          <w:numId w:val="11"/>
        </w:numPr>
        <w:spacing w:after="120" w:line="360" w:lineRule="auto"/>
        <w:rPr>
          <w:color w:val="000000" w:themeColor="text1"/>
        </w:rPr>
      </w:pPr>
      <w:r w:rsidRPr="00C05874">
        <w:rPr>
          <w:color w:val="000000" w:themeColor="text1"/>
        </w:rPr>
        <w:t>Upon receiving the registration NAS message, the NBF transparently forwards the NAS signalling to the AMF without terminating or decrypting the payload.</w:t>
      </w:r>
    </w:p>
    <w:p w14:paraId="29D9A0EB" w14:textId="77777777" w:rsidR="00C05874" w:rsidRPr="00C05874" w:rsidRDefault="00C05874" w:rsidP="00C05874">
      <w:pPr>
        <w:pStyle w:val="ListParagraph"/>
        <w:numPr>
          <w:ilvl w:val="0"/>
          <w:numId w:val="11"/>
        </w:numPr>
        <w:spacing w:after="120" w:line="360" w:lineRule="auto"/>
        <w:rPr>
          <w:color w:val="000000" w:themeColor="text1"/>
        </w:rPr>
      </w:pPr>
      <w:r w:rsidRPr="00C05874">
        <w:rPr>
          <w:color w:val="000000" w:themeColor="text1"/>
        </w:rPr>
        <w:t>The AMF performs authentication and mobility/access NAS termination using existing procedures.</w:t>
      </w:r>
    </w:p>
    <w:p w14:paraId="1CFF12A4" w14:textId="77777777" w:rsidR="00C05874" w:rsidRPr="00C05874" w:rsidRDefault="00C05874" w:rsidP="00930DA8">
      <w:pPr>
        <w:pStyle w:val="ListParagraph"/>
        <w:spacing w:after="120" w:line="360" w:lineRule="auto"/>
        <w:ind w:left="640"/>
        <w:rPr>
          <w:color w:val="000000" w:themeColor="text1"/>
        </w:rPr>
      </w:pPr>
      <w:r w:rsidRPr="00C05874">
        <w:rPr>
          <w:color w:val="000000" w:themeColor="text1"/>
        </w:rPr>
        <w:t>As part of the authentication procedure, a security anchor is established between the UE and the SEAF, forming the root of trust for all subsequent NAS channel security defined in this solution.</w:t>
      </w:r>
    </w:p>
    <w:p w14:paraId="4ED1E48E" w14:textId="12C1800C" w:rsidR="00D03A39" w:rsidRPr="00D03A39" w:rsidRDefault="00D03A39" w:rsidP="00A2242C">
      <w:pPr>
        <w:pStyle w:val="ListParagraph"/>
        <w:numPr>
          <w:ilvl w:val="0"/>
          <w:numId w:val="11"/>
        </w:numPr>
        <w:spacing w:after="120" w:line="360" w:lineRule="auto"/>
        <w:rPr>
          <w:color w:val="000000" w:themeColor="text1"/>
          <w:lang w:eastAsia="ko-KR"/>
        </w:rPr>
      </w:pPr>
      <w:r w:rsidRPr="00D03A39">
        <w:rPr>
          <w:color w:val="000000" w:themeColor="text1"/>
          <w:lang w:eastAsia="ko-KR"/>
        </w:rPr>
        <w:t>Following establishment of the UE–SEAF security anchor, a Security Mode Command (SMC) is executed between the UE and the AMF to activate the mobility/access NAS security context.</w:t>
      </w:r>
    </w:p>
    <w:p w14:paraId="08D8A1CF" w14:textId="6539EB02" w:rsidR="00D03A39" w:rsidRPr="00C05874" w:rsidRDefault="00D03A39" w:rsidP="00D03A39">
      <w:pPr>
        <w:pStyle w:val="ListParagraph"/>
        <w:spacing w:after="120" w:line="360" w:lineRule="auto"/>
        <w:ind w:left="640"/>
        <w:rPr>
          <w:color w:val="000000" w:themeColor="text1"/>
          <w:lang w:eastAsia="ko-KR"/>
        </w:rPr>
      </w:pPr>
      <w:r w:rsidRPr="00D03A39">
        <w:rPr>
          <w:color w:val="000000" w:themeColor="text1"/>
          <w:lang w:eastAsia="ko-KR"/>
        </w:rPr>
        <w:t>As a result of this step, the mobility/access NAS channel becomes active and both the UE and the SEAF possess the capability to perform consistent key derivation based on the established security anchor.</w:t>
      </w:r>
    </w:p>
    <w:p w14:paraId="3AE102BC" w14:textId="7533D513" w:rsidR="00C05874" w:rsidRPr="00C05874" w:rsidRDefault="00C05874" w:rsidP="00C05874">
      <w:pPr>
        <w:pStyle w:val="ListParagraph"/>
        <w:numPr>
          <w:ilvl w:val="0"/>
          <w:numId w:val="11"/>
        </w:numPr>
        <w:spacing w:after="120" w:line="360" w:lineRule="auto"/>
        <w:rPr>
          <w:color w:val="000000" w:themeColor="text1"/>
        </w:rPr>
      </w:pPr>
      <w:r w:rsidRPr="00C05874">
        <w:rPr>
          <w:color w:val="000000" w:themeColor="text1"/>
        </w:rPr>
        <w:t>Upon completion of the registration procedure, the AMF notifies the NBF of the successful registration.</w:t>
      </w:r>
    </w:p>
    <w:p w14:paraId="7EE468FD" w14:textId="07C80353" w:rsidR="00C05874" w:rsidRDefault="00C05874" w:rsidP="00C05874">
      <w:pPr>
        <w:pStyle w:val="ListParagraph"/>
        <w:numPr>
          <w:ilvl w:val="0"/>
          <w:numId w:val="11"/>
        </w:numPr>
        <w:spacing w:after="120" w:line="360" w:lineRule="auto"/>
        <w:rPr>
          <w:color w:val="000000" w:themeColor="text1"/>
        </w:rPr>
      </w:pPr>
      <w:r w:rsidRPr="00C05874">
        <w:rPr>
          <w:color w:val="000000" w:themeColor="text1"/>
        </w:rPr>
        <w:t>The NBF records the UE context reference and relevant capabilities, enabling subsequent NAS channel selection, branching, binding, and activation procedures.</w:t>
      </w:r>
    </w:p>
    <w:p w14:paraId="7F4B3C2F" w14:textId="1F4F4076" w:rsidR="008F5D00" w:rsidRPr="00063EE2" w:rsidRDefault="008F5D00" w:rsidP="008F5D00">
      <w:pPr>
        <w:rPr>
          <w:color w:val="000000" w:themeColor="text1"/>
        </w:rPr>
      </w:pPr>
    </w:p>
    <w:p w14:paraId="310DFE15" w14:textId="2EC3C054" w:rsidR="00063EE2" w:rsidRPr="00063EE2" w:rsidRDefault="00063EE2" w:rsidP="00063EE2">
      <w:pPr>
        <w:rPr>
          <w:color w:val="000000" w:themeColor="text1"/>
        </w:rPr>
      </w:pPr>
      <w:r w:rsidRPr="00063EE2">
        <w:rPr>
          <w:color w:val="000000" w:themeColor="text1"/>
        </w:rPr>
        <w:t>6.1.1.2.</w:t>
      </w:r>
      <w:r w:rsidR="00405E34">
        <w:rPr>
          <w:rFonts w:hint="eastAsia"/>
          <w:color w:val="000000" w:themeColor="text1"/>
          <w:lang w:eastAsia="ko-KR"/>
        </w:rPr>
        <w:t>2</w:t>
      </w:r>
      <w:r w:rsidRPr="00063EE2">
        <w:rPr>
          <w:color w:val="000000" w:themeColor="text1"/>
        </w:rPr>
        <w:t xml:space="preserve"> Session NAS Channel Establishment</w:t>
      </w:r>
    </w:p>
    <w:p w14:paraId="08EB92E7" w14:textId="3CC0B260" w:rsidR="009A48FB" w:rsidRPr="009A48FB" w:rsidRDefault="009A48FB" w:rsidP="009A48FB">
      <w:pPr>
        <w:rPr>
          <w:color w:val="000000" w:themeColor="text1"/>
          <w:lang w:eastAsia="ko-KR"/>
        </w:rPr>
      </w:pPr>
      <w:r w:rsidRPr="009A48FB">
        <w:rPr>
          <w:color w:val="000000" w:themeColor="text1"/>
          <w:lang w:eastAsia="ko-KR"/>
        </w:rPr>
        <w:t>The session NAS channel establishment procedure enables NAS signalling related to session management to be handled independently from the mobility/access NAS channel.</w:t>
      </w:r>
    </w:p>
    <w:p w14:paraId="58A51F4C" w14:textId="19B86AA3" w:rsidR="009A48FB" w:rsidRPr="009A48FB" w:rsidRDefault="009A48FB" w:rsidP="009A48FB">
      <w:pPr>
        <w:rPr>
          <w:color w:val="000000" w:themeColor="text1"/>
          <w:lang w:eastAsia="ko-KR"/>
        </w:rPr>
      </w:pPr>
      <w:r w:rsidRPr="009A48FB">
        <w:rPr>
          <w:color w:val="000000" w:themeColor="text1"/>
          <w:lang w:eastAsia="ko-KR"/>
        </w:rPr>
        <w:t>In the proposed solution, the responsibility for SMF selection during session NAS channel establishment is shifted from the AMF to the NBF. This is a direct consequence of decoupling session-related NAS signalling from the mobility/access NAS channel, with the session NAS channel being terminated at the SMF rather than at the AMF.</w:t>
      </w:r>
    </w:p>
    <w:p w14:paraId="2F9C40C7" w14:textId="6C220B33" w:rsidR="009A48FB" w:rsidRPr="009A48FB" w:rsidRDefault="009A48FB" w:rsidP="009A48FB">
      <w:pPr>
        <w:rPr>
          <w:color w:val="000000" w:themeColor="text1"/>
          <w:lang w:eastAsia="ko-KR"/>
        </w:rPr>
      </w:pPr>
      <w:r w:rsidRPr="009A48FB">
        <w:rPr>
          <w:color w:val="000000" w:themeColor="text1"/>
          <w:lang w:eastAsia="ko-KR"/>
        </w:rPr>
        <w:t>While the NBF performs the selection of the SMF, the solution assumes that existing subscription, authorization, and policy information remains anchored at the AMF. Accordingly, the NBF may obtain the necessary SMF selection inputs from the AMF and reuse existing SMF selection principles, without modifying the underlying selection criteria defined in the current 5G system.</w:t>
      </w:r>
    </w:p>
    <w:p w14:paraId="48EF49B8" w14:textId="7E465B1B" w:rsidR="009A48FB" w:rsidRPr="009A48FB" w:rsidRDefault="009A48FB" w:rsidP="009A48FB">
      <w:pPr>
        <w:rPr>
          <w:color w:val="000000" w:themeColor="text1"/>
          <w:lang w:eastAsia="ko-KR"/>
        </w:rPr>
      </w:pPr>
      <w:r w:rsidRPr="009A48FB">
        <w:rPr>
          <w:color w:val="000000" w:themeColor="text1"/>
          <w:lang w:eastAsia="ko-KR"/>
        </w:rPr>
        <w:t>To establish a session-specific NAS channel, the NBF assigns a Channel-ID identifying the session NAS channel. The Channel-ID is used by the UE and the selected SMF to activate and use a channel-specific NAS security context derived from the UE–SEAF security anchor, as described in clause 6.1.1.1.</w:t>
      </w:r>
    </w:p>
    <w:p w14:paraId="5A8CF04D" w14:textId="149048D2" w:rsidR="009A48FB" w:rsidRPr="009A48FB" w:rsidRDefault="009A48FB" w:rsidP="009A48FB">
      <w:pPr>
        <w:rPr>
          <w:color w:val="000000" w:themeColor="text1"/>
          <w:lang w:eastAsia="ko-KR"/>
        </w:rPr>
      </w:pPr>
      <w:r w:rsidRPr="009A48FB">
        <w:rPr>
          <w:color w:val="000000" w:themeColor="text1"/>
          <w:lang w:eastAsia="ko-KR"/>
        </w:rPr>
        <w:lastRenderedPageBreak/>
        <w:t>The establishment of the session NAS channel is decoupled from the initial registration procedure and is triggered only when session-related NAS signalling is required. The activation of the session NAS channel complements the mobility/access NAS channel and does not modify or replace it.</w:t>
      </w:r>
    </w:p>
    <w:p w14:paraId="4764664E" w14:textId="483AD87F" w:rsidR="009A48FB" w:rsidRPr="009A48FB" w:rsidRDefault="009A48FB" w:rsidP="009A48FB">
      <w:pPr>
        <w:rPr>
          <w:color w:val="000000" w:themeColor="text1"/>
          <w:lang w:eastAsia="ko-KR"/>
        </w:rPr>
      </w:pPr>
      <w:r w:rsidRPr="009A48FB">
        <w:rPr>
          <w:color w:val="000000" w:themeColor="text1"/>
          <w:lang w:eastAsia="ko-KR"/>
        </w:rPr>
        <w:t>Security activation for the session NAS channel is performed through a channel-specific Security Mode Command, using the Channel-ID associated with the session NAS channel. This allows the session NAS channel to be secured independently, while maintaining security continuity through the UE–SEAF security anchor.</w:t>
      </w:r>
    </w:p>
    <w:p w14:paraId="628FDC2D" w14:textId="71B58CEF" w:rsidR="00ED5EE5" w:rsidRPr="00ED5EE5" w:rsidRDefault="009A48FB" w:rsidP="009A48FB">
      <w:pPr>
        <w:rPr>
          <w:color w:val="000000" w:themeColor="text1"/>
          <w:lang w:eastAsia="ko-KR"/>
        </w:rPr>
      </w:pPr>
      <w:r w:rsidRPr="009A48FB">
        <w:rPr>
          <w:color w:val="000000" w:themeColor="text1"/>
          <w:lang w:eastAsia="ko-KR"/>
        </w:rPr>
        <w:t>Once the session NAS channel is established and secured, session-related NAS signalling is exchanged over the session NAS channel, independently of other NAS channels.</w:t>
      </w:r>
    </w:p>
    <w:p w14:paraId="59751527" w14:textId="77777777" w:rsidR="007E4B3F" w:rsidRDefault="007E4B3F" w:rsidP="00063EE2">
      <w:pPr>
        <w:rPr>
          <w:color w:val="000000" w:themeColor="text1"/>
          <w:lang w:eastAsia="ko-KR"/>
        </w:rPr>
      </w:pPr>
    </w:p>
    <w:p w14:paraId="3CD680AC" w14:textId="13BB1B2A" w:rsidR="00E74376" w:rsidRDefault="00DD2398" w:rsidP="00E74376">
      <w:pPr>
        <w:spacing w:after="120" w:line="360" w:lineRule="auto"/>
        <w:rPr>
          <w:color w:val="000000" w:themeColor="text1"/>
          <w:lang w:eastAsia="ko-KR"/>
        </w:rPr>
      </w:pPr>
      <w:r w:rsidRPr="00DD2398">
        <w:rPr>
          <w:noProof/>
          <w:color w:val="000000" w:themeColor="text1"/>
          <w:lang w:eastAsia="ko-KR"/>
        </w:rPr>
        <w:drawing>
          <wp:inline distT="0" distB="0" distL="0" distR="0" wp14:anchorId="0C0DD202" wp14:editId="59C661B8">
            <wp:extent cx="6120765" cy="2442210"/>
            <wp:effectExtent l="0" t="0" r="635" b="0"/>
            <wp:docPr id="1899698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698052" name=""/>
                    <pic:cNvPicPr/>
                  </pic:nvPicPr>
                  <pic:blipFill>
                    <a:blip r:embed="rId9"/>
                    <a:stretch>
                      <a:fillRect/>
                    </a:stretch>
                  </pic:blipFill>
                  <pic:spPr>
                    <a:xfrm>
                      <a:off x="0" y="0"/>
                      <a:ext cx="6120765" cy="2442210"/>
                    </a:xfrm>
                    <a:prstGeom prst="rect">
                      <a:avLst/>
                    </a:prstGeom>
                  </pic:spPr>
                </pic:pic>
              </a:graphicData>
            </a:graphic>
          </wp:inline>
        </w:drawing>
      </w:r>
    </w:p>
    <w:p w14:paraId="3E8A8B0A" w14:textId="6A5FE90E" w:rsidR="00D252C3" w:rsidRPr="00D252C3" w:rsidRDefault="00D252C3" w:rsidP="00D252C3">
      <w:pPr>
        <w:spacing w:after="0"/>
        <w:jc w:val="center"/>
        <w:rPr>
          <w:rFonts w:ascii="Batang" w:eastAsia="Batang" w:hAnsi="Batang" w:cs="Batang"/>
          <w:color w:val="000000" w:themeColor="text1"/>
          <w:lang w:val="en-US" w:eastAsia="ko-KR"/>
        </w:rPr>
      </w:pPr>
      <w:r w:rsidRPr="00D252C3">
        <w:rPr>
          <w:color w:val="000000" w:themeColor="text1"/>
          <w:lang w:eastAsia="ko-KR"/>
        </w:rPr>
        <w:t>Figure 6.1</w:t>
      </w:r>
      <w:r>
        <w:rPr>
          <w:rFonts w:hint="eastAsia"/>
          <w:color w:val="000000" w:themeColor="text1"/>
          <w:lang w:eastAsia="ko-KR"/>
        </w:rPr>
        <w:t>.1</w:t>
      </w:r>
      <w:r w:rsidRPr="00D252C3">
        <w:rPr>
          <w:color w:val="000000" w:themeColor="text1"/>
          <w:lang w:eastAsia="ko-KR"/>
        </w:rPr>
        <w:t>-</w:t>
      </w:r>
      <w:r>
        <w:rPr>
          <w:rFonts w:hint="eastAsia"/>
          <w:color w:val="000000" w:themeColor="text1"/>
          <w:lang w:eastAsia="ko-KR"/>
        </w:rPr>
        <w:t>2</w:t>
      </w:r>
      <w:r w:rsidRPr="00D252C3">
        <w:rPr>
          <w:color w:val="000000" w:themeColor="text1"/>
          <w:lang w:eastAsia="ko-KR"/>
        </w:rPr>
        <w:t>: Session NAS Channel Establishment</w:t>
      </w:r>
      <w:r>
        <w:rPr>
          <w:color w:val="000000" w:themeColor="text1"/>
          <w:lang w:val="en-US" w:eastAsia="ko-KR"/>
        </w:rPr>
        <w:t xml:space="preserve"> Procedure</w:t>
      </w:r>
    </w:p>
    <w:p w14:paraId="39444014" w14:textId="77777777" w:rsidR="007E4B3F" w:rsidRDefault="007E4B3F" w:rsidP="00E74376">
      <w:pPr>
        <w:spacing w:after="120" w:line="360" w:lineRule="auto"/>
        <w:rPr>
          <w:color w:val="000000" w:themeColor="text1"/>
          <w:lang w:eastAsia="ko-KR"/>
        </w:rPr>
      </w:pPr>
    </w:p>
    <w:p w14:paraId="09C43AE0" w14:textId="6FD363EC" w:rsidR="00E74376" w:rsidRPr="00E74376" w:rsidRDefault="00E74376" w:rsidP="00E74376">
      <w:pPr>
        <w:pStyle w:val="ListParagraph"/>
        <w:numPr>
          <w:ilvl w:val="0"/>
          <w:numId w:val="18"/>
        </w:numPr>
        <w:spacing w:after="120" w:line="360" w:lineRule="auto"/>
        <w:ind w:left="635" w:hanging="357"/>
        <w:rPr>
          <w:color w:val="000000" w:themeColor="text1"/>
        </w:rPr>
      </w:pPr>
      <w:r w:rsidRPr="00E74376">
        <w:rPr>
          <w:color w:val="000000" w:themeColor="text1"/>
        </w:rPr>
        <w:t xml:space="preserve">The UE initiates session-related NAS signalling by sending a session NAS request, which is forwarded by the </w:t>
      </w:r>
      <w:r w:rsidR="00111C76">
        <w:rPr>
          <w:color w:val="000000" w:themeColor="text1"/>
        </w:rPr>
        <w:t>RAN</w:t>
      </w:r>
      <w:r w:rsidRPr="00E74376">
        <w:rPr>
          <w:color w:val="000000" w:themeColor="text1"/>
        </w:rPr>
        <w:t xml:space="preserve"> and logically routed via the NBF.</w:t>
      </w:r>
    </w:p>
    <w:p w14:paraId="48136C94" w14:textId="77777777" w:rsidR="00E74376" w:rsidRPr="00E74376" w:rsidRDefault="00E74376" w:rsidP="00E74376">
      <w:pPr>
        <w:pStyle w:val="ListParagraph"/>
        <w:numPr>
          <w:ilvl w:val="0"/>
          <w:numId w:val="18"/>
        </w:numPr>
        <w:spacing w:after="120" w:line="360" w:lineRule="auto"/>
        <w:ind w:left="635" w:hanging="357"/>
        <w:rPr>
          <w:color w:val="000000" w:themeColor="text1"/>
        </w:rPr>
      </w:pPr>
      <w:r w:rsidRPr="00E74376">
        <w:rPr>
          <w:color w:val="000000" w:themeColor="text1"/>
        </w:rPr>
        <w:t>Upon receiving the session NAS request, the NBF determines that activation of a session NAS channel is required, based on the UE context and capabilities already maintained by the NBF.</w:t>
      </w:r>
    </w:p>
    <w:p w14:paraId="2C39555D" w14:textId="77777777" w:rsidR="00E74376" w:rsidRPr="00E74376" w:rsidRDefault="00E74376" w:rsidP="00E74376">
      <w:pPr>
        <w:pStyle w:val="ListParagraph"/>
        <w:numPr>
          <w:ilvl w:val="0"/>
          <w:numId w:val="18"/>
        </w:numPr>
        <w:spacing w:after="120" w:line="360" w:lineRule="auto"/>
        <w:ind w:left="635" w:hanging="357"/>
        <w:rPr>
          <w:color w:val="000000" w:themeColor="text1"/>
        </w:rPr>
      </w:pPr>
      <w:r w:rsidRPr="00E74376">
        <w:rPr>
          <w:color w:val="000000" w:themeColor="text1"/>
        </w:rPr>
        <w:t>If the NBF does not already maintain sufficient selection-relevant information for the UE, it requests updated SMF selection inputs from the AMF.</w:t>
      </w:r>
    </w:p>
    <w:p w14:paraId="78257979" w14:textId="48BE5030" w:rsidR="00A8411D" w:rsidRPr="00A8411D" w:rsidRDefault="00A8411D" w:rsidP="00A8411D">
      <w:pPr>
        <w:pStyle w:val="ListParagraph"/>
        <w:numPr>
          <w:ilvl w:val="0"/>
          <w:numId w:val="18"/>
        </w:numPr>
        <w:spacing w:after="120" w:line="360" w:lineRule="auto"/>
        <w:ind w:left="635" w:hanging="357"/>
        <w:rPr>
          <w:color w:val="000000" w:themeColor="text1"/>
        </w:rPr>
      </w:pPr>
      <w:r w:rsidRPr="00A8411D">
        <w:rPr>
          <w:color w:val="000000" w:themeColor="text1"/>
        </w:rPr>
        <w:t xml:space="preserve">The NBF selects an appropriate SMF for the session NAS channel, reusing existing SMF selection principles and mechanisms </w:t>
      </w:r>
      <w:r w:rsidRPr="00E74376">
        <w:rPr>
          <w:color w:val="000000" w:themeColor="text1"/>
        </w:rPr>
        <w:t>(e.g. NSSF, NRF)</w:t>
      </w:r>
      <w:r>
        <w:rPr>
          <w:color w:val="000000" w:themeColor="text1"/>
        </w:rPr>
        <w:t>.</w:t>
      </w:r>
    </w:p>
    <w:p w14:paraId="0F78D989" w14:textId="77777777" w:rsidR="00A8411D" w:rsidRPr="00A8411D" w:rsidRDefault="00A8411D" w:rsidP="00A8411D">
      <w:pPr>
        <w:pStyle w:val="ListParagraph"/>
        <w:numPr>
          <w:ilvl w:val="0"/>
          <w:numId w:val="18"/>
        </w:numPr>
        <w:spacing w:after="120" w:line="360" w:lineRule="auto"/>
        <w:ind w:left="635" w:hanging="357"/>
        <w:rPr>
          <w:color w:val="000000" w:themeColor="text1"/>
        </w:rPr>
      </w:pPr>
      <w:r w:rsidRPr="00A8411D">
        <w:rPr>
          <w:color w:val="000000" w:themeColor="text1"/>
        </w:rPr>
        <w:t>The NBF assigns a Channel-ID identifying the session NAS channel and binds the session NAS channel to the selected SMF.</w:t>
      </w:r>
    </w:p>
    <w:p w14:paraId="7A83E5AE" w14:textId="106AC46C" w:rsidR="00E74376" w:rsidRPr="00E74376" w:rsidRDefault="00A77458" w:rsidP="00E74376">
      <w:pPr>
        <w:pStyle w:val="ListParagraph"/>
        <w:numPr>
          <w:ilvl w:val="0"/>
          <w:numId w:val="18"/>
        </w:numPr>
        <w:spacing w:after="120" w:line="360" w:lineRule="auto"/>
        <w:ind w:left="635" w:hanging="357"/>
        <w:rPr>
          <w:color w:val="000000" w:themeColor="text1"/>
        </w:rPr>
      </w:pPr>
      <w:r>
        <w:rPr>
          <w:color w:val="000000" w:themeColor="text1"/>
        </w:rPr>
        <w:t>A</w:t>
      </w:r>
      <w:r w:rsidR="00E74376" w:rsidRPr="00E74376">
        <w:rPr>
          <w:color w:val="000000" w:themeColor="text1"/>
        </w:rPr>
        <w:t xml:space="preserve"> channel-specific Security Mode Command (SMC) is executed between the UE and the selected SMF, using </w:t>
      </w:r>
      <w:r>
        <w:rPr>
          <w:color w:val="000000" w:themeColor="text1"/>
        </w:rPr>
        <w:t>the assigned Channel-ID</w:t>
      </w:r>
      <w:r w:rsidR="00E74376" w:rsidRPr="00E74376">
        <w:rPr>
          <w:color w:val="000000" w:themeColor="text1"/>
        </w:rPr>
        <w:t>.</w:t>
      </w:r>
    </w:p>
    <w:p w14:paraId="4F24B9AE" w14:textId="38353978" w:rsidR="00E74376" w:rsidRPr="00E74376" w:rsidRDefault="00E74376" w:rsidP="00E74376">
      <w:pPr>
        <w:pStyle w:val="ListParagraph"/>
        <w:spacing w:after="120" w:line="360" w:lineRule="auto"/>
        <w:ind w:left="635"/>
        <w:rPr>
          <w:color w:val="000000" w:themeColor="text1"/>
          <w:lang w:eastAsia="ko-KR"/>
        </w:rPr>
      </w:pPr>
      <w:r w:rsidRPr="00E74376">
        <w:rPr>
          <w:color w:val="000000" w:themeColor="text1"/>
        </w:rPr>
        <w:t>Following successful completion of the security mode procedure, session-related NAS signalling proceeds over the established session NAS channel, with all NAS messages continuing to be routed via the NBF.</w:t>
      </w:r>
    </w:p>
    <w:p w14:paraId="402128F6" w14:textId="77777777" w:rsidR="00063EE2" w:rsidRPr="00063EE2" w:rsidRDefault="00063EE2" w:rsidP="00063EE2">
      <w:pPr>
        <w:rPr>
          <w:color w:val="000000" w:themeColor="text1"/>
        </w:rPr>
      </w:pPr>
    </w:p>
    <w:p w14:paraId="136E9B81" w14:textId="34E01D0C" w:rsidR="00D252C3" w:rsidRDefault="00063EE2" w:rsidP="00E74376">
      <w:pPr>
        <w:rPr>
          <w:color w:val="000000" w:themeColor="text1"/>
          <w:lang w:eastAsia="ko-KR"/>
        </w:rPr>
      </w:pPr>
      <w:r w:rsidRPr="00063EE2">
        <w:rPr>
          <w:color w:val="000000" w:themeColor="text1"/>
        </w:rPr>
        <w:t>6.1.1.2.</w:t>
      </w:r>
      <w:r w:rsidR="00405E34">
        <w:rPr>
          <w:rFonts w:hint="eastAsia"/>
          <w:color w:val="000000" w:themeColor="text1"/>
          <w:lang w:eastAsia="ko-KR"/>
        </w:rPr>
        <w:t>3</w:t>
      </w:r>
      <w:r w:rsidRPr="00063EE2">
        <w:rPr>
          <w:color w:val="000000" w:themeColor="text1"/>
        </w:rPr>
        <w:t xml:space="preserve"> Policy NAS Channel Provisioning</w:t>
      </w:r>
    </w:p>
    <w:p w14:paraId="2C1E461D" w14:textId="77777777" w:rsidR="00B67390" w:rsidRPr="00B67390" w:rsidRDefault="00B67390" w:rsidP="00B67390">
      <w:pPr>
        <w:rPr>
          <w:color w:val="000000" w:themeColor="text1"/>
          <w:lang w:eastAsia="ko-KR"/>
        </w:rPr>
      </w:pPr>
      <w:r w:rsidRPr="00B67390">
        <w:rPr>
          <w:color w:val="000000" w:themeColor="text1"/>
          <w:lang w:eastAsia="ko-KR"/>
        </w:rPr>
        <w:t>The policy NAS channel provisioning procedure enables NAS signalling related to policy control to be handled independently from both the mobility/access NAS channel and the session NAS channel.</w:t>
      </w:r>
    </w:p>
    <w:p w14:paraId="34677DFD" w14:textId="35D57748" w:rsidR="00B67390" w:rsidRPr="00B67390" w:rsidRDefault="00B67390" w:rsidP="00B67390">
      <w:pPr>
        <w:rPr>
          <w:color w:val="000000" w:themeColor="text1"/>
          <w:lang w:eastAsia="ko-KR"/>
        </w:rPr>
      </w:pPr>
      <w:r w:rsidRPr="00B67390">
        <w:rPr>
          <w:color w:val="000000" w:themeColor="text1"/>
          <w:lang w:eastAsia="ko-KR"/>
        </w:rPr>
        <w:lastRenderedPageBreak/>
        <w:t xml:space="preserve">When a policy NAS channel is provisioned, the NAS Branching Function (NBF) assigns a </w:t>
      </w:r>
      <w:r w:rsidR="00BB4B3D">
        <w:rPr>
          <w:color w:val="000000" w:themeColor="text1"/>
          <w:lang w:eastAsia="ko-KR"/>
        </w:rPr>
        <w:t>Channel-ID</w:t>
      </w:r>
      <w:r w:rsidRPr="00B67390">
        <w:rPr>
          <w:color w:val="000000" w:themeColor="text1"/>
          <w:lang w:eastAsia="ko-KR"/>
        </w:rPr>
        <w:t xml:space="preserve"> identifying the policy NAS channel. The </w:t>
      </w:r>
      <w:r w:rsidR="00BB4B3D">
        <w:rPr>
          <w:color w:val="000000" w:themeColor="text1"/>
          <w:lang w:eastAsia="ko-KR"/>
        </w:rPr>
        <w:t>Channel-ID</w:t>
      </w:r>
      <w:r w:rsidRPr="00B67390">
        <w:rPr>
          <w:color w:val="000000" w:themeColor="text1"/>
          <w:lang w:eastAsia="ko-KR"/>
        </w:rPr>
        <w:t xml:space="preserve"> enables the UE and the selected PCF to activate and maintain a policy-specific NAS security context that is independent from other NAS channels.</w:t>
      </w:r>
    </w:p>
    <w:p w14:paraId="541C7EAC" w14:textId="77777777" w:rsidR="00B67390" w:rsidRPr="00B67390" w:rsidRDefault="00B67390" w:rsidP="00B67390">
      <w:pPr>
        <w:rPr>
          <w:color w:val="000000" w:themeColor="text1"/>
          <w:lang w:eastAsia="ko-KR"/>
        </w:rPr>
      </w:pPr>
      <w:r w:rsidRPr="00B67390">
        <w:rPr>
          <w:color w:val="000000" w:themeColor="text1"/>
          <w:lang w:eastAsia="ko-KR"/>
        </w:rPr>
        <w:t>The provisioning of the policy NAS channel may be triggered by network policy decisions and is not dependent on UE-initiated session establishment. As with the session NAS channel, the policy NAS channel complements the mobility/access NAS channel and does not alter the initial registration procedure.</w:t>
      </w:r>
    </w:p>
    <w:p w14:paraId="4B31E52C" w14:textId="1B9EAC3E" w:rsidR="00B67390" w:rsidRPr="00B67390" w:rsidRDefault="00B67390" w:rsidP="00B67390">
      <w:pPr>
        <w:rPr>
          <w:color w:val="000000" w:themeColor="text1"/>
          <w:lang w:eastAsia="ko-KR"/>
        </w:rPr>
      </w:pPr>
      <w:r w:rsidRPr="00B67390">
        <w:rPr>
          <w:color w:val="000000" w:themeColor="text1"/>
          <w:lang w:eastAsia="ko-KR"/>
        </w:rPr>
        <w:t xml:space="preserve">Security activation for the policy NAS channel is performed through a channel-specific Security Mode Command, using the </w:t>
      </w:r>
      <w:r w:rsidR="00BB4B3D">
        <w:rPr>
          <w:color w:val="000000" w:themeColor="text1"/>
          <w:lang w:eastAsia="ko-KR"/>
        </w:rPr>
        <w:t>Channel-ID</w:t>
      </w:r>
      <w:r w:rsidRPr="00B67390">
        <w:rPr>
          <w:color w:val="000000" w:themeColor="text1"/>
          <w:lang w:eastAsia="ko-KR"/>
        </w:rPr>
        <w:t xml:space="preserve"> associated with the policy NAS channel. This ensures that policy-related NAS signalling is secured independently, while remaining anchored to the UE–SEAF security context.</w:t>
      </w:r>
    </w:p>
    <w:p w14:paraId="4A18E967" w14:textId="119BEF2B" w:rsidR="00D252C3" w:rsidRDefault="00B67390" w:rsidP="00B67390">
      <w:pPr>
        <w:rPr>
          <w:color w:val="000000" w:themeColor="text1"/>
          <w:lang w:eastAsia="ko-KR"/>
        </w:rPr>
      </w:pPr>
      <w:r w:rsidRPr="00B67390">
        <w:rPr>
          <w:color w:val="000000" w:themeColor="text1"/>
          <w:lang w:eastAsia="ko-KR"/>
        </w:rPr>
        <w:t>Once provisioned and secured, policy-related NAS signalling is exchanged over the policy NAS channel, independently of session and mobility/access NAS signalling.</w:t>
      </w:r>
    </w:p>
    <w:p w14:paraId="68DA909A" w14:textId="5304E3E5" w:rsidR="007E4B3F" w:rsidRPr="007E4B3F" w:rsidRDefault="007E4B3F" w:rsidP="007E4B3F">
      <w:pPr>
        <w:rPr>
          <w:color w:val="000000" w:themeColor="text1"/>
          <w:lang w:eastAsia="ko-KR"/>
        </w:rPr>
      </w:pPr>
    </w:p>
    <w:p w14:paraId="348D1650" w14:textId="46527518" w:rsidR="007E4B3F" w:rsidRDefault="00FC1E3E" w:rsidP="007E4B3F">
      <w:pPr>
        <w:spacing w:after="0"/>
        <w:rPr>
          <w:rFonts w:ascii="Consolas" w:hAnsi="Consolas" w:cs="Consolas"/>
          <w:color w:val="000000" w:themeColor="text1"/>
          <w:lang w:eastAsia="ko-KR"/>
        </w:rPr>
      </w:pPr>
      <w:r w:rsidRPr="00FC1E3E">
        <w:rPr>
          <w:rFonts w:ascii="Consolas" w:hAnsi="Consolas" w:cs="Consolas"/>
          <w:noProof/>
          <w:color w:val="000000" w:themeColor="text1"/>
          <w:lang w:eastAsia="ko-KR"/>
        </w:rPr>
        <w:drawing>
          <wp:inline distT="0" distB="0" distL="0" distR="0" wp14:anchorId="6462FE33" wp14:editId="74D0D36B">
            <wp:extent cx="6120765" cy="2050415"/>
            <wp:effectExtent l="0" t="0" r="635" b="0"/>
            <wp:docPr id="1956151210"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151210" name="Picture 1" descr="A diagram of a system&#10;&#10;AI-generated content may be incorrect."/>
                    <pic:cNvPicPr/>
                  </pic:nvPicPr>
                  <pic:blipFill>
                    <a:blip r:embed="rId10"/>
                    <a:stretch>
                      <a:fillRect/>
                    </a:stretch>
                  </pic:blipFill>
                  <pic:spPr>
                    <a:xfrm>
                      <a:off x="0" y="0"/>
                      <a:ext cx="6120765" cy="2050415"/>
                    </a:xfrm>
                    <a:prstGeom prst="rect">
                      <a:avLst/>
                    </a:prstGeom>
                  </pic:spPr>
                </pic:pic>
              </a:graphicData>
            </a:graphic>
          </wp:inline>
        </w:drawing>
      </w:r>
    </w:p>
    <w:p w14:paraId="083963C7" w14:textId="7C7CBFB5" w:rsidR="00D252C3" w:rsidRPr="00D252C3" w:rsidRDefault="00D252C3" w:rsidP="00D252C3">
      <w:pPr>
        <w:spacing w:after="0"/>
        <w:jc w:val="center"/>
        <w:rPr>
          <w:rFonts w:ascii="Batang" w:eastAsia="Batang" w:hAnsi="Batang" w:cs="Batang"/>
          <w:color w:val="000000" w:themeColor="text1"/>
          <w:lang w:val="en-US" w:eastAsia="ko-KR"/>
        </w:rPr>
      </w:pPr>
      <w:r w:rsidRPr="00D252C3">
        <w:rPr>
          <w:color w:val="000000" w:themeColor="text1"/>
          <w:lang w:eastAsia="ko-KR"/>
        </w:rPr>
        <w:t>Figure 6.1</w:t>
      </w:r>
      <w:r>
        <w:rPr>
          <w:rFonts w:hint="eastAsia"/>
          <w:color w:val="000000" w:themeColor="text1"/>
          <w:lang w:eastAsia="ko-KR"/>
        </w:rPr>
        <w:t>.1</w:t>
      </w:r>
      <w:r w:rsidRPr="00D252C3">
        <w:rPr>
          <w:color w:val="000000" w:themeColor="text1"/>
          <w:lang w:eastAsia="ko-KR"/>
        </w:rPr>
        <w:t>-</w:t>
      </w:r>
      <w:r>
        <w:rPr>
          <w:color w:val="000000" w:themeColor="text1"/>
          <w:lang w:eastAsia="ko-KR"/>
        </w:rPr>
        <w:t>3</w:t>
      </w:r>
      <w:r w:rsidRPr="00D252C3">
        <w:rPr>
          <w:color w:val="000000" w:themeColor="text1"/>
          <w:lang w:eastAsia="ko-KR"/>
        </w:rPr>
        <w:t>: Policy NAS Channel Provisioning</w:t>
      </w:r>
      <w:r>
        <w:rPr>
          <w:color w:val="000000" w:themeColor="text1"/>
          <w:lang w:eastAsia="ko-KR"/>
        </w:rPr>
        <w:t xml:space="preserve"> </w:t>
      </w:r>
      <w:r>
        <w:rPr>
          <w:color w:val="000000" w:themeColor="text1"/>
          <w:lang w:val="en-US" w:eastAsia="ko-KR"/>
        </w:rPr>
        <w:t>Procedure</w:t>
      </w:r>
    </w:p>
    <w:p w14:paraId="7AD2E8C9" w14:textId="77777777" w:rsidR="00D252C3" w:rsidRDefault="00D252C3" w:rsidP="007E4B3F">
      <w:pPr>
        <w:spacing w:after="0"/>
        <w:rPr>
          <w:rFonts w:ascii="Consolas" w:hAnsi="Consolas" w:cs="Consolas"/>
          <w:color w:val="000000" w:themeColor="text1"/>
          <w:lang w:eastAsia="ko-KR"/>
        </w:rPr>
      </w:pPr>
    </w:p>
    <w:p w14:paraId="0D0B92D1" w14:textId="77777777" w:rsidR="007E4B3F" w:rsidRPr="00E506CF" w:rsidRDefault="007E4B3F" w:rsidP="007E4B3F">
      <w:pPr>
        <w:spacing w:after="0"/>
        <w:rPr>
          <w:rFonts w:ascii="Consolas" w:hAnsi="Consolas" w:cs="Consolas"/>
          <w:color w:val="000000" w:themeColor="text1"/>
          <w:lang w:eastAsia="ko-KR"/>
        </w:rPr>
      </w:pPr>
    </w:p>
    <w:p w14:paraId="742D9D62" w14:textId="24056407" w:rsidR="00B67390" w:rsidRPr="00A77458" w:rsidRDefault="00B67390" w:rsidP="00644070">
      <w:pPr>
        <w:pStyle w:val="ListParagraph"/>
        <w:numPr>
          <w:ilvl w:val="0"/>
          <w:numId w:val="13"/>
        </w:numPr>
        <w:spacing w:after="120" w:line="360" w:lineRule="auto"/>
        <w:rPr>
          <w:color w:val="000000" w:themeColor="text1"/>
        </w:rPr>
      </w:pPr>
      <w:r w:rsidRPr="00A77458">
        <w:rPr>
          <w:color w:val="000000" w:themeColor="text1"/>
        </w:rPr>
        <w:t>The network</w:t>
      </w:r>
      <w:r w:rsidR="00A77458" w:rsidRPr="00A77458">
        <w:rPr>
          <w:rFonts w:hint="eastAsia"/>
          <w:color w:val="000000" w:themeColor="text1"/>
        </w:rPr>
        <w:t xml:space="preserve">, </w:t>
      </w:r>
      <w:r w:rsidR="00A77458" w:rsidRPr="00A77458">
        <w:rPr>
          <w:color w:val="000000" w:themeColor="text1"/>
        </w:rPr>
        <w:t xml:space="preserve">via the NBF, </w:t>
      </w:r>
      <w:r w:rsidRPr="00A77458">
        <w:rPr>
          <w:color w:val="000000" w:themeColor="text1"/>
        </w:rPr>
        <w:t xml:space="preserve">determines that a policy NAS channel is required based </w:t>
      </w:r>
      <w:r w:rsidR="00A77458" w:rsidRPr="00A77458">
        <w:rPr>
          <w:color w:val="000000" w:themeColor="text1"/>
        </w:rPr>
        <w:t>on policy or operational conditions</w:t>
      </w:r>
      <w:r w:rsidR="00A77458">
        <w:rPr>
          <w:color w:val="000000" w:themeColor="text1"/>
        </w:rPr>
        <w:t>.</w:t>
      </w:r>
    </w:p>
    <w:p w14:paraId="65D83DC4" w14:textId="0BC34622" w:rsidR="00DB14E5" w:rsidRPr="00DB14E5" w:rsidRDefault="00DB14E5" w:rsidP="00DB14E5">
      <w:pPr>
        <w:pStyle w:val="ListParagraph"/>
        <w:numPr>
          <w:ilvl w:val="0"/>
          <w:numId w:val="13"/>
        </w:numPr>
        <w:spacing w:after="120" w:line="360" w:lineRule="auto"/>
        <w:rPr>
          <w:color w:val="000000" w:themeColor="text1"/>
        </w:rPr>
      </w:pPr>
      <w:r w:rsidRPr="00B67390">
        <w:rPr>
          <w:color w:val="000000" w:themeColor="text1"/>
        </w:rPr>
        <w:t>If the NBF does not already maintain sufficient policy-relevant authorization information, it optionally requests updated policy-related inputs from the AMF.</w:t>
      </w:r>
      <w:r w:rsidRPr="00B67390">
        <w:rPr>
          <w:rFonts w:hint="eastAsia"/>
          <w:color w:val="000000" w:themeColor="text1"/>
        </w:rPr>
        <w:t xml:space="preserve"> </w:t>
      </w:r>
    </w:p>
    <w:p w14:paraId="292B6623" w14:textId="4CFB7585" w:rsidR="00644070" w:rsidRPr="00644070" w:rsidRDefault="00856DAA" w:rsidP="00F733CB">
      <w:pPr>
        <w:pStyle w:val="ListParagraph"/>
        <w:numPr>
          <w:ilvl w:val="0"/>
          <w:numId w:val="13"/>
        </w:numPr>
        <w:spacing w:after="120" w:line="360" w:lineRule="auto"/>
        <w:rPr>
          <w:color w:val="000000" w:themeColor="text1"/>
        </w:rPr>
      </w:pPr>
      <w:r w:rsidRPr="00644070">
        <w:rPr>
          <w:color w:val="000000" w:themeColor="text1"/>
        </w:rPr>
        <w:t xml:space="preserve">The NBF assigns a </w:t>
      </w:r>
      <w:r w:rsidR="00BB4B3D" w:rsidRPr="00644070">
        <w:rPr>
          <w:color w:val="000000" w:themeColor="text1"/>
        </w:rPr>
        <w:t>Channel-ID</w:t>
      </w:r>
      <w:r w:rsidRPr="00644070">
        <w:rPr>
          <w:color w:val="000000" w:themeColor="text1"/>
        </w:rPr>
        <w:t xml:space="preserve"> identifying the policy NAS channel </w:t>
      </w:r>
      <w:r w:rsidR="00644070" w:rsidRPr="00644070">
        <w:rPr>
          <w:color w:val="000000" w:themeColor="text1"/>
        </w:rPr>
        <w:t>to be provisioned, selects an appropriate</w:t>
      </w:r>
      <w:r w:rsidR="009A24CE">
        <w:rPr>
          <w:rFonts w:hint="eastAsia"/>
          <w:color w:val="000000" w:themeColor="text1"/>
          <w:lang w:eastAsia="ko-KR"/>
        </w:rPr>
        <w:t xml:space="preserve"> </w:t>
      </w:r>
      <w:r w:rsidR="00644070" w:rsidRPr="00644070">
        <w:rPr>
          <w:color w:val="000000" w:themeColor="text1"/>
        </w:rPr>
        <w:t>PCF for the policy NAS channel</w:t>
      </w:r>
      <w:r w:rsidR="00644070">
        <w:rPr>
          <w:color w:val="000000" w:themeColor="text1"/>
        </w:rPr>
        <w:t>,</w:t>
      </w:r>
      <w:r w:rsidR="00644070" w:rsidRPr="00644070">
        <w:rPr>
          <w:color w:val="000000" w:themeColor="text1"/>
        </w:rPr>
        <w:t xml:space="preserve"> and binds the policy NAS channel to the selected PCF.</w:t>
      </w:r>
    </w:p>
    <w:p w14:paraId="711313EB" w14:textId="77777777" w:rsidR="00644070" w:rsidRPr="00644070" w:rsidRDefault="00644070" w:rsidP="00644070">
      <w:pPr>
        <w:pStyle w:val="ListParagraph"/>
        <w:numPr>
          <w:ilvl w:val="0"/>
          <w:numId w:val="13"/>
        </w:numPr>
        <w:spacing w:after="120" w:line="360" w:lineRule="auto"/>
        <w:rPr>
          <w:color w:val="000000" w:themeColor="text1"/>
        </w:rPr>
      </w:pPr>
      <w:r w:rsidRPr="00644070">
        <w:rPr>
          <w:color w:val="000000" w:themeColor="text1"/>
        </w:rPr>
        <w:t>A channel-specific Security Mode Command is executed between the UE and the selected PCF, using the assigned Channel-ID to activate the policy NAS channel security context.</w:t>
      </w:r>
    </w:p>
    <w:p w14:paraId="415A9068" w14:textId="3B035592" w:rsidR="00690307" w:rsidRPr="00951CA8" w:rsidRDefault="007E4B3F" w:rsidP="00DB14E5">
      <w:pPr>
        <w:pStyle w:val="ListParagraph"/>
        <w:spacing w:after="120" w:line="360" w:lineRule="auto"/>
        <w:ind w:left="640"/>
        <w:rPr>
          <w:color w:val="000000" w:themeColor="text1"/>
        </w:rPr>
      </w:pPr>
      <w:r w:rsidRPr="007E4B3F">
        <w:rPr>
          <w:color w:val="000000" w:themeColor="text1"/>
        </w:rPr>
        <w:t>Following successful completion of the security mode procedure, policy-related NAS signalling proceeds over the established policy NAS channel, with all NAS messages continuing to be routed via the NBF.</w:t>
      </w:r>
    </w:p>
    <w:p w14:paraId="76CEEC83" w14:textId="1F925873" w:rsidR="0036775E" w:rsidRDefault="0036775E" w:rsidP="0036775E">
      <w:pPr>
        <w:pStyle w:val="Heading4"/>
      </w:pPr>
      <w:r w:rsidRPr="001D0732">
        <w:rPr>
          <w:lang w:eastAsia="zh-CN"/>
        </w:rPr>
        <w:t>6.</w:t>
      </w:r>
      <w:r w:rsidR="004134C1">
        <w:rPr>
          <w:lang w:eastAsia="zh-CN"/>
        </w:rPr>
        <w:t>1</w:t>
      </w:r>
      <w:r w:rsidRPr="001D0732">
        <w:rPr>
          <w:lang w:eastAsia="zh-CN"/>
        </w:rPr>
        <w:t>.</w:t>
      </w:r>
      <w:r w:rsidR="004134C1">
        <w:rPr>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EECE4A1" w14:textId="77777777" w:rsidR="00063EE2" w:rsidRPr="00406D3B" w:rsidRDefault="00063EE2" w:rsidP="00063EE2">
      <w:pPr>
        <w:rPr>
          <w:color w:val="000000" w:themeColor="text1"/>
          <w:lang w:val="x-none"/>
        </w:rPr>
      </w:pPr>
      <w:r w:rsidRPr="00406D3B">
        <w:rPr>
          <w:color w:val="000000" w:themeColor="text1"/>
          <w:lang w:val="x-none"/>
        </w:rPr>
        <w:t>Entities</w:t>
      </w:r>
    </w:p>
    <w:p w14:paraId="610BE2DB" w14:textId="74B6EFB8" w:rsidR="00063EE2" w:rsidRPr="00852B65" w:rsidRDefault="00063EE2" w:rsidP="00852B65">
      <w:pPr>
        <w:pStyle w:val="ListParagraph"/>
        <w:numPr>
          <w:ilvl w:val="0"/>
          <w:numId w:val="5"/>
        </w:numPr>
        <w:spacing w:line="360" w:lineRule="auto"/>
        <w:ind w:left="635" w:hanging="357"/>
        <w:rPr>
          <w:color w:val="000000" w:themeColor="text1"/>
          <w:lang w:val="x-none"/>
        </w:rPr>
      </w:pPr>
      <w:r w:rsidRPr="00852B65">
        <w:rPr>
          <w:color w:val="000000" w:themeColor="text1"/>
          <w:lang w:val="x-none"/>
        </w:rPr>
        <w:t>UE with Modular NAS support</w:t>
      </w:r>
    </w:p>
    <w:p w14:paraId="200ADAD4" w14:textId="3C5FF8BA" w:rsidR="00063EE2" w:rsidRPr="00852B65" w:rsidRDefault="00063EE2" w:rsidP="00852B65">
      <w:pPr>
        <w:pStyle w:val="ListParagraph"/>
        <w:numPr>
          <w:ilvl w:val="0"/>
          <w:numId w:val="5"/>
        </w:numPr>
        <w:spacing w:line="360" w:lineRule="auto"/>
        <w:ind w:left="635" w:hanging="357"/>
        <w:rPr>
          <w:color w:val="000000" w:themeColor="text1"/>
          <w:lang w:val="x-none"/>
        </w:rPr>
      </w:pPr>
      <w:r w:rsidRPr="00852B65">
        <w:rPr>
          <w:color w:val="000000" w:themeColor="text1"/>
          <w:lang w:val="x-none"/>
        </w:rPr>
        <w:t xml:space="preserve">NAS </w:t>
      </w:r>
      <w:r w:rsidR="000B7143">
        <w:rPr>
          <w:color w:val="000000" w:themeColor="text1"/>
          <w:lang w:val="x-none"/>
        </w:rPr>
        <w:t>Branching</w:t>
      </w:r>
      <w:r w:rsidRPr="00852B65">
        <w:rPr>
          <w:color w:val="000000" w:themeColor="text1"/>
          <w:lang w:val="x-none"/>
        </w:rPr>
        <w:t xml:space="preserve"> Function (</w:t>
      </w:r>
      <w:r w:rsidR="000B7143">
        <w:rPr>
          <w:color w:val="000000" w:themeColor="text1"/>
          <w:lang w:val="x-none"/>
        </w:rPr>
        <w:t>NBF</w:t>
      </w:r>
      <w:r w:rsidRPr="00852B65">
        <w:rPr>
          <w:color w:val="000000" w:themeColor="text1"/>
          <w:lang w:val="x-none"/>
        </w:rPr>
        <w:t>) (newly defined)</w:t>
      </w:r>
    </w:p>
    <w:p w14:paraId="5B79C6BD" w14:textId="3FA77A6E" w:rsidR="00063EE2" w:rsidRPr="00852B65" w:rsidRDefault="00063EE2" w:rsidP="00852B65">
      <w:pPr>
        <w:pStyle w:val="ListParagraph"/>
        <w:numPr>
          <w:ilvl w:val="0"/>
          <w:numId w:val="5"/>
        </w:numPr>
        <w:spacing w:line="360" w:lineRule="auto"/>
        <w:ind w:left="635" w:hanging="357"/>
        <w:rPr>
          <w:color w:val="000000" w:themeColor="text1"/>
          <w:lang w:val="x-none"/>
        </w:rPr>
      </w:pPr>
      <w:r w:rsidRPr="00852B65">
        <w:rPr>
          <w:color w:val="000000" w:themeColor="text1"/>
          <w:lang w:val="x-none"/>
        </w:rPr>
        <w:t>Access and Mobility Management Function (AMF)</w:t>
      </w:r>
    </w:p>
    <w:p w14:paraId="69CA24B0" w14:textId="4F1C7C41" w:rsidR="00063EE2" w:rsidRPr="00852B65" w:rsidRDefault="00063EE2" w:rsidP="00852B65">
      <w:pPr>
        <w:pStyle w:val="ListParagraph"/>
        <w:numPr>
          <w:ilvl w:val="0"/>
          <w:numId w:val="5"/>
        </w:numPr>
        <w:spacing w:line="360" w:lineRule="auto"/>
        <w:ind w:left="635" w:hanging="357"/>
        <w:rPr>
          <w:color w:val="000000" w:themeColor="text1"/>
          <w:lang w:val="x-none"/>
        </w:rPr>
      </w:pPr>
      <w:r w:rsidRPr="00852B65">
        <w:rPr>
          <w:color w:val="000000" w:themeColor="text1"/>
          <w:lang w:val="x-none"/>
        </w:rPr>
        <w:t>Session Management Function (SMF)</w:t>
      </w:r>
    </w:p>
    <w:p w14:paraId="75FC1C80" w14:textId="5FE09858" w:rsidR="00063EE2" w:rsidRPr="00852B65" w:rsidRDefault="00063EE2" w:rsidP="00063EE2">
      <w:pPr>
        <w:pStyle w:val="ListParagraph"/>
        <w:numPr>
          <w:ilvl w:val="0"/>
          <w:numId w:val="5"/>
        </w:numPr>
        <w:spacing w:line="360" w:lineRule="auto"/>
        <w:ind w:left="635" w:hanging="357"/>
        <w:rPr>
          <w:color w:val="000000" w:themeColor="text1"/>
          <w:lang w:val="x-none"/>
        </w:rPr>
      </w:pPr>
      <w:r w:rsidRPr="00852B65">
        <w:rPr>
          <w:color w:val="000000" w:themeColor="text1"/>
          <w:lang w:val="x-none"/>
        </w:rPr>
        <w:t>Policy Control Function (PCF)</w:t>
      </w:r>
    </w:p>
    <w:p w14:paraId="63DE5BAD" w14:textId="77777777" w:rsidR="00063EE2" w:rsidRPr="00406D3B" w:rsidRDefault="00063EE2" w:rsidP="00063EE2">
      <w:pPr>
        <w:rPr>
          <w:color w:val="000000" w:themeColor="text1"/>
          <w:lang w:val="x-none"/>
        </w:rPr>
      </w:pPr>
      <w:r w:rsidRPr="00406D3B">
        <w:rPr>
          <w:color w:val="000000" w:themeColor="text1"/>
          <w:lang w:val="x-none"/>
        </w:rPr>
        <w:t>Interfaces</w:t>
      </w:r>
    </w:p>
    <w:p w14:paraId="646FDB61" w14:textId="2FAC4471" w:rsidR="00063EE2" w:rsidRPr="00406D3B" w:rsidRDefault="00063EE2" w:rsidP="00063EE2">
      <w:pPr>
        <w:rPr>
          <w:color w:val="000000" w:themeColor="text1"/>
          <w:lang w:val="x-none"/>
        </w:rPr>
      </w:pPr>
      <w:r w:rsidRPr="00406D3B">
        <w:rPr>
          <w:color w:val="000000" w:themeColor="text1"/>
          <w:lang w:val="x-none"/>
        </w:rPr>
        <w:lastRenderedPageBreak/>
        <w:tab/>
        <w:t>•</w:t>
      </w:r>
      <w:r w:rsidRPr="00406D3B">
        <w:rPr>
          <w:color w:val="000000" w:themeColor="text1"/>
          <w:lang w:val="x-none"/>
        </w:rPr>
        <w:tab/>
        <w:t>Existing UE–</w:t>
      </w:r>
      <w:r w:rsidR="00111C76">
        <w:rPr>
          <w:color w:val="000000" w:themeColor="text1"/>
          <w:lang w:val="x-none"/>
        </w:rPr>
        <w:t>RAN</w:t>
      </w:r>
      <w:r w:rsidRPr="00406D3B">
        <w:rPr>
          <w:color w:val="000000" w:themeColor="text1"/>
          <w:lang w:val="x-none"/>
        </w:rPr>
        <w:t xml:space="preserve"> and </w:t>
      </w:r>
      <w:r w:rsidR="00111C76">
        <w:rPr>
          <w:color w:val="000000" w:themeColor="text1"/>
          <w:lang w:val="x-none"/>
        </w:rPr>
        <w:t>RAN</w:t>
      </w:r>
      <w:r w:rsidRPr="00406D3B">
        <w:rPr>
          <w:color w:val="000000" w:themeColor="text1"/>
          <w:lang w:val="x-none"/>
        </w:rPr>
        <w:t>–</w:t>
      </w:r>
      <w:r w:rsidR="00FA102A" w:rsidRPr="00FA102A">
        <w:rPr>
          <w:color w:val="000000" w:themeColor="text1"/>
          <w:lang w:val="x-none"/>
        </w:rPr>
        <w:t>CN</w:t>
      </w:r>
      <w:r w:rsidRPr="00406D3B">
        <w:rPr>
          <w:color w:val="000000" w:themeColor="text1"/>
          <w:lang w:val="x-none"/>
        </w:rPr>
        <w:t xml:space="preserve"> interfaces (e.g. N2/NGAP) are reused;</w:t>
      </w:r>
    </w:p>
    <w:p w14:paraId="324008C8" w14:textId="251A05BE" w:rsidR="00063EE2" w:rsidRPr="00406D3B" w:rsidRDefault="00063EE2" w:rsidP="00063EE2">
      <w:pPr>
        <w:rPr>
          <w:color w:val="000000" w:themeColor="text1"/>
          <w:lang w:val="x-none"/>
        </w:rPr>
      </w:pPr>
      <w:r w:rsidRPr="00406D3B">
        <w:rPr>
          <w:color w:val="000000" w:themeColor="text1"/>
          <w:lang w:val="x-none"/>
        </w:rPr>
        <w:tab/>
        <w:t>•</w:t>
      </w:r>
      <w:r w:rsidRPr="00406D3B">
        <w:rPr>
          <w:color w:val="000000" w:themeColor="text1"/>
          <w:lang w:val="x-none"/>
        </w:rPr>
        <w:tab/>
      </w:r>
      <w:r w:rsidR="000B7143">
        <w:rPr>
          <w:color w:val="000000" w:themeColor="text1"/>
          <w:lang w:val="x-none"/>
        </w:rPr>
        <w:t>NBF</w:t>
      </w:r>
      <w:r w:rsidRPr="00406D3B">
        <w:rPr>
          <w:color w:val="000000" w:themeColor="text1"/>
          <w:lang w:val="x-none"/>
        </w:rPr>
        <w:t xml:space="preserve"> interactions with AMF, SMF, PCF</w:t>
      </w:r>
      <w:r w:rsidR="00B67390">
        <w:rPr>
          <w:rFonts w:hint="eastAsia"/>
          <w:color w:val="000000" w:themeColor="text1"/>
          <w:lang w:val="x-none" w:eastAsia="ko-KR"/>
        </w:rPr>
        <w:t>,</w:t>
      </w:r>
      <w:r w:rsidR="00B67390">
        <w:rPr>
          <w:color w:val="000000" w:themeColor="text1"/>
          <w:lang w:val="en-US" w:eastAsia="ko-KR"/>
        </w:rPr>
        <w:t xml:space="preserve"> and new NFs</w:t>
      </w:r>
      <w:r w:rsidRPr="00406D3B">
        <w:rPr>
          <w:color w:val="000000" w:themeColor="text1"/>
          <w:lang w:val="x-none"/>
        </w:rPr>
        <w:t xml:space="preserve"> may be realized using service-based interfaces;</w:t>
      </w:r>
    </w:p>
    <w:p w14:paraId="2B438FFF" w14:textId="10720546" w:rsidR="00063EE2" w:rsidRPr="00FA102A" w:rsidRDefault="00063EE2" w:rsidP="00063EE2">
      <w:pPr>
        <w:rPr>
          <w:color w:val="000000" w:themeColor="text1"/>
          <w:lang w:val="x-none" w:eastAsia="ko-KR"/>
        </w:rPr>
      </w:pPr>
      <w:r w:rsidRPr="00406D3B">
        <w:rPr>
          <w:color w:val="000000" w:themeColor="text1"/>
          <w:lang w:val="x-none"/>
        </w:rPr>
        <w:tab/>
        <w:t>•</w:t>
      </w:r>
      <w:r w:rsidRPr="00406D3B">
        <w:rPr>
          <w:color w:val="000000" w:themeColor="text1"/>
          <w:lang w:val="x-none"/>
        </w:rPr>
        <w:tab/>
        <w:t>no mandatory changes to the radio access network are required.</w:t>
      </w:r>
    </w:p>
    <w:p w14:paraId="166C64CF" w14:textId="77777777" w:rsidR="00C93D83" w:rsidRDefault="00C93D83">
      <w:pPr>
        <w:rPr>
          <w:lang w:val="en-US"/>
        </w:rPr>
      </w:pPr>
    </w:p>
    <w:p w14:paraId="356F2D33" w14:textId="6D97488C" w:rsidR="00C93D83" w:rsidRPr="00C9609E" w:rsidRDefault="00B41104" w:rsidP="00C960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ko-KR"/>
        </w:rPr>
      </w:pPr>
      <w:r>
        <w:rPr>
          <w:rFonts w:ascii="Arial" w:hAnsi="Arial" w:cs="Arial"/>
          <w:color w:val="0000FF"/>
          <w:sz w:val="28"/>
          <w:szCs w:val="28"/>
          <w:lang w:val="en-US"/>
        </w:rPr>
        <w:t>* * * End of Changes * * * *</w:t>
      </w:r>
    </w:p>
    <w:sectPr w:rsidR="00C93D83" w:rsidRPr="00C9609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5DFCE" w14:textId="77777777" w:rsidR="001E1B39" w:rsidRDefault="001E1B39">
      <w:r>
        <w:separator/>
      </w:r>
    </w:p>
  </w:endnote>
  <w:endnote w:type="continuationSeparator" w:id="0">
    <w:p w14:paraId="556B9273" w14:textId="77777777" w:rsidR="001E1B39" w:rsidRDefault="001E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0FFC" w14:textId="77777777" w:rsidR="001E1B39" w:rsidRDefault="001E1B39">
      <w:r>
        <w:separator/>
      </w:r>
    </w:p>
  </w:footnote>
  <w:footnote w:type="continuationSeparator" w:id="0">
    <w:p w14:paraId="74C0B9E8" w14:textId="77777777" w:rsidR="001E1B39" w:rsidRDefault="001E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558E"/>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1" w15:restartNumberingAfterBreak="0">
    <w:nsid w:val="024B1C60"/>
    <w:multiLevelType w:val="hybridMultilevel"/>
    <w:tmpl w:val="93302E0E"/>
    <w:lvl w:ilvl="0" w:tplc="53D453E0">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C30C5"/>
    <w:multiLevelType w:val="multilevel"/>
    <w:tmpl w:val="7216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9E6"/>
    <w:multiLevelType w:val="multilevel"/>
    <w:tmpl w:val="B05C4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F35196"/>
    <w:multiLevelType w:val="multilevel"/>
    <w:tmpl w:val="57ACBB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F9571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6" w15:restartNumberingAfterBreak="0">
    <w:nsid w:val="1AED1DC7"/>
    <w:multiLevelType w:val="multilevel"/>
    <w:tmpl w:val="093815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102B91"/>
    <w:multiLevelType w:val="multilevel"/>
    <w:tmpl w:val="471688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722173"/>
    <w:multiLevelType w:val="multilevel"/>
    <w:tmpl w:val="C31804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1626CA"/>
    <w:multiLevelType w:val="hybridMultilevel"/>
    <w:tmpl w:val="751AE5A8"/>
    <w:lvl w:ilvl="0" w:tplc="02E2FBEE">
      <w:start w:val="3"/>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31CB6E6B"/>
    <w:multiLevelType w:val="multilevel"/>
    <w:tmpl w:val="A54CC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AD7503"/>
    <w:multiLevelType w:val="multilevel"/>
    <w:tmpl w:val="A748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BF1603"/>
    <w:multiLevelType w:val="hybridMultilevel"/>
    <w:tmpl w:val="BFF80352"/>
    <w:lvl w:ilvl="0" w:tplc="53D453E0">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38CD60C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14" w15:restartNumberingAfterBreak="0">
    <w:nsid w:val="3984296F"/>
    <w:multiLevelType w:val="hybridMultilevel"/>
    <w:tmpl w:val="65886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D5307"/>
    <w:multiLevelType w:val="hybridMultilevel"/>
    <w:tmpl w:val="43A21DAA"/>
    <w:lvl w:ilvl="0" w:tplc="FFFFFFFF">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6" w15:restartNumberingAfterBreak="0">
    <w:nsid w:val="3B5D1659"/>
    <w:multiLevelType w:val="multilevel"/>
    <w:tmpl w:val="0CAEC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F84B1F"/>
    <w:multiLevelType w:val="multilevel"/>
    <w:tmpl w:val="43AA2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413068"/>
    <w:multiLevelType w:val="multilevel"/>
    <w:tmpl w:val="8BEA2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0026B7"/>
    <w:multiLevelType w:val="hybridMultilevel"/>
    <w:tmpl w:val="EDB02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BD6"/>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21" w15:restartNumberingAfterBreak="0">
    <w:nsid w:val="546456AD"/>
    <w:multiLevelType w:val="hybridMultilevel"/>
    <w:tmpl w:val="08A03B78"/>
    <w:lvl w:ilvl="0" w:tplc="EEA01DF0">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2" w15:restartNumberingAfterBreak="0">
    <w:nsid w:val="54CB343A"/>
    <w:multiLevelType w:val="multilevel"/>
    <w:tmpl w:val="C090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4B141A"/>
    <w:multiLevelType w:val="multilevel"/>
    <w:tmpl w:val="C5BA0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D62413A"/>
    <w:multiLevelType w:val="multilevel"/>
    <w:tmpl w:val="FB849F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D801D5"/>
    <w:multiLevelType w:val="multilevel"/>
    <w:tmpl w:val="F652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9B59EB"/>
    <w:multiLevelType w:val="hybridMultilevel"/>
    <w:tmpl w:val="980EC938"/>
    <w:lvl w:ilvl="0" w:tplc="FFFFFFFF">
      <w:start w:val="1"/>
      <w:numFmt w:val="decimal"/>
      <w:lvlText w:val="%1."/>
      <w:lvlJc w:val="left"/>
      <w:pPr>
        <w:ind w:left="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204D4"/>
    <w:multiLevelType w:val="multilevel"/>
    <w:tmpl w:val="CB4E24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387CEB"/>
    <w:multiLevelType w:val="hybridMultilevel"/>
    <w:tmpl w:val="14765470"/>
    <w:lvl w:ilvl="0" w:tplc="DBC6C7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6296D"/>
    <w:multiLevelType w:val="multilevel"/>
    <w:tmpl w:val="06F4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FF2689"/>
    <w:multiLevelType w:val="multilevel"/>
    <w:tmpl w:val="2FCE6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870682349">
    <w:abstractNumId w:val="24"/>
  </w:num>
  <w:num w:numId="2" w16cid:durableId="1275359561">
    <w:abstractNumId w:val="19"/>
  </w:num>
  <w:num w:numId="3" w16cid:durableId="992564382">
    <w:abstractNumId w:val="21"/>
  </w:num>
  <w:num w:numId="4" w16cid:durableId="794444635">
    <w:abstractNumId w:val="14"/>
  </w:num>
  <w:num w:numId="5" w16cid:durableId="1788429657">
    <w:abstractNumId w:val="12"/>
  </w:num>
  <w:num w:numId="6" w16cid:durableId="828591682">
    <w:abstractNumId w:val="1"/>
  </w:num>
  <w:num w:numId="7" w16cid:durableId="1854294715">
    <w:abstractNumId w:val="0"/>
  </w:num>
  <w:num w:numId="8" w16cid:durableId="1700856273">
    <w:abstractNumId w:val="27"/>
  </w:num>
  <w:num w:numId="9" w16cid:durableId="1982228981">
    <w:abstractNumId w:val="15"/>
  </w:num>
  <w:num w:numId="10" w16cid:durableId="403114853">
    <w:abstractNumId w:val="10"/>
  </w:num>
  <w:num w:numId="11" w16cid:durableId="2057465582">
    <w:abstractNumId w:val="32"/>
  </w:num>
  <w:num w:numId="12" w16cid:durableId="217590063">
    <w:abstractNumId w:val="18"/>
  </w:num>
  <w:num w:numId="13" w16cid:durableId="1307780733">
    <w:abstractNumId w:val="5"/>
  </w:num>
  <w:num w:numId="14" w16cid:durableId="1795563335">
    <w:abstractNumId w:val="30"/>
  </w:num>
  <w:num w:numId="15" w16cid:durableId="1547838889">
    <w:abstractNumId w:val="20"/>
  </w:num>
  <w:num w:numId="16" w16cid:durableId="1747456365">
    <w:abstractNumId w:val="17"/>
  </w:num>
  <w:num w:numId="17" w16cid:durableId="1183206007">
    <w:abstractNumId w:val="31"/>
  </w:num>
  <w:num w:numId="18" w16cid:durableId="1781800887">
    <w:abstractNumId w:val="13"/>
  </w:num>
  <w:num w:numId="19" w16cid:durableId="247663968">
    <w:abstractNumId w:val="26"/>
  </w:num>
  <w:num w:numId="20" w16cid:durableId="713195219">
    <w:abstractNumId w:val="11"/>
  </w:num>
  <w:num w:numId="21" w16cid:durableId="2040933975">
    <w:abstractNumId w:val="29"/>
  </w:num>
  <w:num w:numId="22" w16cid:durableId="820731853">
    <w:abstractNumId w:val="9"/>
  </w:num>
  <w:num w:numId="23" w16cid:durableId="1294481177">
    <w:abstractNumId w:val="22"/>
  </w:num>
  <w:num w:numId="24" w16cid:durableId="2007661695">
    <w:abstractNumId w:val="23"/>
  </w:num>
  <w:num w:numId="25" w16cid:durableId="1032999287">
    <w:abstractNumId w:val="3"/>
  </w:num>
  <w:num w:numId="26" w16cid:durableId="19090832">
    <w:abstractNumId w:val="16"/>
  </w:num>
  <w:num w:numId="27" w16cid:durableId="1402437597">
    <w:abstractNumId w:val="8"/>
  </w:num>
  <w:num w:numId="28" w16cid:durableId="1464812153">
    <w:abstractNumId w:val="2"/>
  </w:num>
  <w:num w:numId="29" w16cid:durableId="1815022959">
    <w:abstractNumId w:val="6"/>
  </w:num>
  <w:num w:numId="30" w16cid:durableId="1509097566">
    <w:abstractNumId w:val="4"/>
  </w:num>
  <w:num w:numId="31" w16cid:durableId="1260023525">
    <w:abstractNumId w:val="7"/>
  </w:num>
  <w:num w:numId="32" w16cid:durableId="1695228812">
    <w:abstractNumId w:val="28"/>
  </w:num>
  <w:num w:numId="33" w16cid:durableId="108730799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EE2"/>
    <w:rsid w:val="00094A0D"/>
    <w:rsid w:val="000B59EB"/>
    <w:rsid w:val="000B7143"/>
    <w:rsid w:val="0010504F"/>
    <w:rsid w:val="00111C76"/>
    <w:rsid w:val="001168AF"/>
    <w:rsid w:val="00134914"/>
    <w:rsid w:val="00134A31"/>
    <w:rsid w:val="0014565B"/>
    <w:rsid w:val="00147430"/>
    <w:rsid w:val="001604A8"/>
    <w:rsid w:val="00185549"/>
    <w:rsid w:val="00185E49"/>
    <w:rsid w:val="001937CF"/>
    <w:rsid w:val="001B093A"/>
    <w:rsid w:val="001C278E"/>
    <w:rsid w:val="001C35FE"/>
    <w:rsid w:val="001C5CF1"/>
    <w:rsid w:val="001E0A30"/>
    <w:rsid w:val="001E1B39"/>
    <w:rsid w:val="00213C5B"/>
    <w:rsid w:val="00214035"/>
    <w:rsid w:val="00214DF0"/>
    <w:rsid w:val="002328BC"/>
    <w:rsid w:val="00243096"/>
    <w:rsid w:val="002474B7"/>
    <w:rsid w:val="002518BD"/>
    <w:rsid w:val="00266561"/>
    <w:rsid w:val="00277711"/>
    <w:rsid w:val="002943E1"/>
    <w:rsid w:val="002B4079"/>
    <w:rsid w:val="002F03B1"/>
    <w:rsid w:val="00335F45"/>
    <w:rsid w:val="00337943"/>
    <w:rsid w:val="0036775E"/>
    <w:rsid w:val="00375166"/>
    <w:rsid w:val="003B3581"/>
    <w:rsid w:val="003D57B8"/>
    <w:rsid w:val="003D5D20"/>
    <w:rsid w:val="003D6995"/>
    <w:rsid w:val="003F4A6A"/>
    <w:rsid w:val="00402839"/>
    <w:rsid w:val="004054C1"/>
    <w:rsid w:val="00405E34"/>
    <w:rsid w:val="00406D3B"/>
    <w:rsid w:val="004134C1"/>
    <w:rsid w:val="0044235F"/>
    <w:rsid w:val="004721C0"/>
    <w:rsid w:val="004D1E22"/>
    <w:rsid w:val="004E2F92"/>
    <w:rsid w:val="004E73C0"/>
    <w:rsid w:val="00512260"/>
    <w:rsid w:val="0051513A"/>
    <w:rsid w:val="0051688C"/>
    <w:rsid w:val="005644BA"/>
    <w:rsid w:val="00565065"/>
    <w:rsid w:val="00567921"/>
    <w:rsid w:val="00585F44"/>
    <w:rsid w:val="005E5F61"/>
    <w:rsid w:val="005F66AF"/>
    <w:rsid w:val="006439C5"/>
    <w:rsid w:val="00644070"/>
    <w:rsid w:val="00653E2A"/>
    <w:rsid w:val="0066252B"/>
    <w:rsid w:val="00672A6C"/>
    <w:rsid w:val="00690307"/>
    <w:rsid w:val="0069541A"/>
    <w:rsid w:val="006B621B"/>
    <w:rsid w:val="006D15C1"/>
    <w:rsid w:val="00727078"/>
    <w:rsid w:val="0074326C"/>
    <w:rsid w:val="00780A06"/>
    <w:rsid w:val="00785301"/>
    <w:rsid w:val="00791B14"/>
    <w:rsid w:val="00793D77"/>
    <w:rsid w:val="007B0C4B"/>
    <w:rsid w:val="007B5F44"/>
    <w:rsid w:val="007E4B3F"/>
    <w:rsid w:val="008171CF"/>
    <w:rsid w:val="008172CF"/>
    <w:rsid w:val="0082707E"/>
    <w:rsid w:val="00852B65"/>
    <w:rsid w:val="00856DAA"/>
    <w:rsid w:val="00867462"/>
    <w:rsid w:val="00896AA3"/>
    <w:rsid w:val="008B4AAF"/>
    <w:rsid w:val="008C0700"/>
    <w:rsid w:val="008C210E"/>
    <w:rsid w:val="008C3484"/>
    <w:rsid w:val="008D54E7"/>
    <w:rsid w:val="008E766D"/>
    <w:rsid w:val="008F5D00"/>
    <w:rsid w:val="00904BC8"/>
    <w:rsid w:val="009158D2"/>
    <w:rsid w:val="009255E7"/>
    <w:rsid w:val="00930DA8"/>
    <w:rsid w:val="0093776E"/>
    <w:rsid w:val="00951CA8"/>
    <w:rsid w:val="00982BA7"/>
    <w:rsid w:val="00995C58"/>
    <w:rsid w:val="009A0FE7"/>
    <w:rsid w:val="009A21B0"/>
    <w:rsid w:val="009A24CE"/>
    <w:rsid w:val="009A48FB"/>
    <w:rsid w:val="009F7CFE"/>
    <w:rsid w:val="00A34787"/>
    <w:rsid w:val="00A36BAD"/>
    <w:rsid w:val="00A5148A"/>
    <w:rsid w:val="00A71199"/>
    <w:rsid w:val="00A7180B"/>
    <w:rsid w:val="00A77458"/>
    <w:rsid w:val="00A8411D"/>
    <w:rsid w:val="00AA3DBE"/>
    <w:rsid w:val="00AA7E59"/>
    <w:rsid w:val="00AB1CCA"/>
    <w:rsid w:val="00AE35AD"/>
    <w:rsid w:val="00B12B10"/>
    <w:rsid w:val="00B41104"/>
    <w:rsid w:val="00B67390"/>
    <w:rsid w:val="00BA4BE2"/>
    <w:rsid w:val="00BB4B3D"/>
    <w:rsid w:val="00BD1620"/>
    <w:rsid w:val="00BF31EA"/>
    <w:rsid w:val="00BF3721"/>
    <w:rsid w:val="00C03966"/>
    <w:rsid w:val="00C05874"/>
    <w:rsid w:val="00C079F6"/>
    <w:rsid w:val="00C20C7A"/>
    <w:rsid w:val="00C44D05"/>
    <w:rsid w:val="00C601CB"/>
    <w:rsid w:val="00C86F41"/>
    <w:rsid w:val="00C87441"/>
    <w:rsid w:val="00C93D83"/>
    <w:rsid w:val="00C9609E"/>
    <w:rsid w:val="00C97F42"/>
    <w:rsid w:val="00CC2CF7"/>
    <w:rsid w:val="00CC4471"/>
    <w:rsid w:val="00CD6A93"/>
    <w:rsid w:val="00D03A39"/>
    <w:rsid w:val="00D07287"/>
    <w:rsid w:val="00D24BB9"/>
    <w:rsid w:val="00D252C3"/>
    <w:rsid w:val="00D318B2"/>
    <w:rsid w:val="00D55FB4"/>
    <w:rsid w:val="00D560D2"/>
    <w:rsid w:val="00D95663"/>
    <w:rsid w:val="00DB14E5"/>
    <w:rsid w:val="00DB3C27"/>
    <w:rsid w:val="00DD2398"/>
    <w:rsid w:val="00DE7B7B"/>
    <w:rsid w:val="00E01DD4"/>
    <w:rsid w:val="00E06393"/>
    <w:rsid w:val="00E1464D"/>
    <w:rsid w:val="00E14B15"/>
    <w:rsid w:val="00E25D01"/>
    <w:rsid w:val="00E33D0F"/>
    <w:rsid w:val="00E506CF"/>
    <w:rsid w:val="00E54C0A"/>
    <w:rsid w:val="00E64383"/>
    <w:rsid w:val="00E74376"/>
    <w:rsid w:val="00ED5EE5"/>
    <w:rsid w:val="00F21090"/>
    <w:rsid w:val="00F30FD1"/>
    <w:rsid w:val="00F34230"/>
    <w:rsid w:val="00F3442A"/>
    <w:rsid w:val="00F431B2"/>
    <w:rsid w:val="00F57C87"/>
    <w:rsid w:val="00F6525A"/>
    <w:rsid w:val="00FA102A"/>
    <w:rsid w:val="00FC1E3E"/>
    <w:rsid w:val="00FC2696"/>
    <w:rsid w:val="00FC61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p1">
    <w:name w:val="p1"/>
    <w:basedOn w:val="Normal"/>
    <w:rsid w:val="004134C1"/>
    <w:pPr>
      <w:spacing w:before="100" w:beforeAutospacing="1" w:after="100" w:afterAutospacing="1"/>
    </w:pPr>
    <w:rPr>
      <w:rFonts w:eastAsia="Times New Roman"/>
      <w:sz w:val="24"/>
      <w:szCs w:val="24"/>
      <w:lang w:eastAsia="ko-KR"/>
    </w:rPr>
  </w:style>
  <w:style w:type="paragraph" w:styleId="ListParagraph">
    <w:name w:val="List Paragraph"/>
    <w:basedOn w:val="Normal"/>
    <w:uiPriority w:val="34"/>
    <w:qFormat/>
    <w:rsid w:val="00CD6A93"/>
    <w:pPr>
      <w:ind w:left="720"/>
      <w:contextualSpacing/>
    </w:pPr>
  </w:style>
  <w:style w:type="character" w:customStyle="1" w:styleId="s1">
    <w:name w:val="s1"/>
    <w:basedOn w:val="DefaultParagraphFont"/>
    <w:rsid w:val="00585F44"/>
  </w:style>
  <w:style w:type="paragraph" w:customStyle="1" w:styleId="p2">
    <w:name w:val="p2"/>
    <w:basedOn w:val="Normal"/>
    <w:rsid w:val="00585F44"/>
    <w:pPr>
      <w:spacing w:before="100" w:beforeAutospacing="1" w:after="100" w:afterAutospacing="1"/>
    </w:pPr>
    <w:rPr>
      <w:rFonts w:eastAsia="Times New Roman"/>
      <w:sz w:val="24"/>
      <w:szCs w:val="24"/>
      <w:lang w:eastAsia="ko-KR"/>
    </w:rPr>
  </w:style>
  <w:style w:type="paragraph" w:customStyle="1" w:styleId="p3">
    <w:name w:val="p3"/>
    <w:basedOn w:val="Normal"/>
    <w:rsid w:val="00585F44"/>
    <w:pPr>
      <w:spacing w:before="100" w:beforeAutospacing="1" w:after="100" w:afterAutospacing="1"/>
    </w:pPr>
    <w:rPr>
      <w:rFonts w:eastAsia="Times New Roman"/>
      <w:sz w:val="24"/>
      <w:szCs w:val="24"/>
      <w:lang w:eastAsia="ko-KR"/>
    </w:rPr>
  </w:style>
  <w:style w:type="character" w:customStyle="1" w:styleId="s2">
    <w:name w:val="s2"/>
    <w:basedOn w:val="DefaultParagraphFont"/>
    <w:rsid w:val="00565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66123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746286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41875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10199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14345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612298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136</TotalTime>
  <Pages>7</Pages>
  <Words>2476</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Namseok Ko</cp:lastModifiedBy>
  <cp:revision>31</cp:revision>
  <cp:lastPrinted>1900-01-01T04:58:08Z</cp:lastPrinted>
  <dcterms:created xsi:type="dcterms:W3CDTF">2026-01-24T07:37:00Z</dcterms:created>
  <dcterms:modified xsi:type="dcterms:W3CDTF">2026-01-27T13:28:00Z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